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60"/>
        <w:jc w:val="center"/>
        <w:rPr>
          <w:rFonts w:ascii="方正小标宋简体" w:hAnsi="仿宋_GB2312" w:eastAsia="方正小标宋简体" w:cs="仿宋_GB2312"/>
          <w:b/>
          <w:bCs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color w:val="000000"/>
          <w:sz w:val="44"/>
          <w:szCs w:val="44"/>
        </w:rPr>
        <w:t>会议议程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会议报到：2016年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会议时间：2016年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议程安排：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:30-14: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会议签到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:30-14: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主持人致辞</w:t>
      </w:r>
    </w:p>
    <w:bookmarkEnd w:id="1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14: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深圳市医改情况、药品集团采购政策解读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深圳市卫计委医改办主任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国内公立医院药品带量采购的调整方向和价值取向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华中科技大学同济医院药品政策与管理研究中心研究员、博士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新采购政策环境下企业面临的问题与对策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讲者待定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现场互动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:30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散会</w:t>
      </w:r>
    </w:p>
    <w:p>
      <w:pPr>
        <w:ind w:firstLine="555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6" w:firstLineChars="202"/>
        <w:rPr>
          <w:rFonts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1906" w:h="16838"/>
      <w:pgMar w:top="1701" w:right="1531" w:bottom="147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中國龍海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行書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豪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新硬笔隶书简">
    <w:altName w:val="隶书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3"/>
    <w:rsid w:val="0000324A"/>
    <w:rsid w:val="00036281"/>
    <w:rsid w:val="00041436"/>
    <w:rsid w:val="00046690"/>
    <w:rsid w:val="000624E1"/>
    <w:rsid w:val="000B2A57"/>
    <w:rsid w:val="000B7D20"/>
    <w:rsid w:val="000C46F6"/>
    <w:rsid w:val="000C78BB"/>
    <w:rsid w:val="000D5964"/>
    <w:rsid w:val="000F503E"/>
    <w:rsid w:val="00103FC0"/>
    <w:rsid w:val="00114551"/>
    <w:rsid w:val="00131EAE"/>
    <w:rsid w:val="0017530A"/>
    <w:rsid w:val="00183990"/>
    <w:rsid w:val="00186E13"/>
    <w:rsid w:val="001B019E"/>
    <w:rsid w:val="001C1B9C"/>
    <w:rsid w:val="001F0AA7"/>
    <w:rsid w:val="001F1F28"/>
    <w:rsid w:val="00272A8B"/>
    <w:rsid w:val="00290F08"/>
    <w:rsid w:val="002C44D3"/>
    <w:rsid w:val="002C71BD"/>
    <w:rsid w:val="002F06C2"/>
    <w:rsid w:val="0030448B"/>
    <w:rsid w:val="00321B6C"/>
    <w:rsid w:val="00321F35"/>
    <w:rsid w:val="00331BCE"/>
    <w:rsid w:val="00361939"/>
    <w:rsid w:val="003801C5"/>
    <w:rsid w:val="003A3255"/>
    <w:rsid w:val="003D0F24"/>
    <w:rsid w:val="003E1358"/>
    <w:rsid w:val="003F3F87"/>
    <w:rsid w:val="0040376E"/>
    <w:rsid w:val="0041451F"/>
    <w:rsid w:val="0045373B"/>
    <w:rsid w:val="004554DA"/>
    <w:rsid w:val="004664F4"/>
    <w:rsid w:val="00480BEE"/>
    <w:rsid w:val="004965C8"/>
    <w:rsid w:val="004D3EF9"/>
    <w:rsid w:val="00500850"/>
    <w:rsid w:val="0050228E"/>
    <w:rsid w:val="0053317E"/>
    <w:rsid w:val="00533227"/>
    <w:rsid w:val="00544E9C"/>
    <w:rsid w:val="0055186E"/>
    <w:rsid w:val="00555277"/>
    <w:rsid w:val="005661CD"/>
    <w:rsid w:val="00582C2E"/>
    <w:rsid w:val="005A3C67"/>
    <w:rsid w:val="005A5A97"/>
    <w:rsid w:val="005C4F5B"/>
    <w:rsid w:val="005C5480"/>
    <w:rsid w:val="005F505A"/>
    <w:rsid w:val="005F7E84"/>
    <w:rsid w:val="006006AF"/>
    <w:rsid w:val="00625794"/>
    <w:rsid w:val="0064085E"/>
    <w:rsid w:val="00654D6A"/>
    <w:rsid w:val="00655FE3"/>
    <w:rsid w:val="0066771E"/>
    <w:rsid w:val="00681E1A"/>
    <w:rsid w:val="00694EBA"/>
    <w:rsid w:val="006A4023"/>
    <w:rsid w:val="006B5407"/>
    <w:rsid w:val="006C216D"/>
    <w:rsid w:val="006D5C9E"/>
    <w:rsid w:val="006D7C89"/>
    <w:rsid w:val="006E07F3"/>
    <w:rsid w:val="006F082E"/>
    <w:rsid w:val="00701C6B"/>
    <w:rsid w:val="00710BDD"/>
    <w:rsid w:val="007617B2"/>
    <w:rsid w:val="00770FC3"/>
    <w:rsid w:val="0078475A"/>
    <w:rsid w:val="007B039C"/>
    <w:rsid w:val="007C7153"/>
    <w:rsid w:val="007C78E2"/>
    <w:rsid w:val="007D54BF"/>
    <w:rsid w:val="007D6B5C"/>
    <w:rsid w:val="007E5673"/>
    <w:rsid w:val="007E6543"/>
    <w:rsid w:val="007F6F95"/>
    <w:rsid w:val="008002F5"/>
    <w:rsid w:val="008005B5"/>
    <w:rsid w:val="00802190"/>
    <w:rsid w:val="00836D28"/>
    <w:rsid w:val="00867650"/>
    <w:rsid w:val="00873AB1"/>
    <w:rsid w:val="00880BAC"/>
    <w:rsid w:val="008A0E92"/>
    <w:rsid w:val="008D0154"/>
    <w:rsid w:val="008F6EAF"/>
    <w:rsid w:val="00912E11"/>
    <w:rsid w:val="009362AA"/>
    <w:rsid w:val="009500E2"/>
    <w:rsid w:val="00980BCE"/>
    <w:rsid w:val="009A4FC8"/>
    <w:rsid w:val="009A5F8C"/>
    <w:rsid w:val="00A05DD1"/>
    <w:rsid w:val="00A07461"/>
    <w:rsid w:val="00A16007"/>
    <w:rsid w:val="00A34AEF"/>
    <w:rsid w:val="00A54112"/>
    <w:rsid w:val="00A54A57"/>
    <w:rsid w:val="00A57217"/>
    <w:rsid w:val="00A7092D"/>
    <w:rsid w:val="00A9481A"/>
    <w:rsid w:val="00AD5150"/>
    <w:rsid w:val="00B02DB7"/>
    <w:rsid w:val="00B118B3"/>
    <w:rsid w:val="00B13B67"/>
    <w:rsid w:val="00B15731"/>
    <w:rsid w:val="00B2364C"/>
    <w:rsid w:val="00B30C34"/>
    <w:rsid w:val="00B339EA"/>
    <w:rsid w:val="00B7087A"/>
    <w:rsid w:val="00B90182"/>
    <w:rsid w:val="00BA7592"/>
    <w:rsid w:val="00BC6109"/>
    <w:rsid w:val="00BD760B"/>
    <w:rsid w:val="00BE26CC"/>
    <w:rsid w:val="00C355B4"/>
    <w:rsid w:val="00C44D11"/>
    <w:rsid w:val="00C5385F"/>
    <w:rsid w:val="00C56DFF"/>
    <w:rsid w:val="00CC6FC2"/>
    <w:rsid w:val="00D003B3"/>
    <w:rsid w:val="00D14FCE"/>
    <w:rsid w:val="00D63A93"/>
    <w:rsid w:val="00D64EAF"/>
    <w:rsid w:val="00D74996"/>
    <w:rsid w:val="00D92697"/>
    <w:rsid w:val="00D960DE"/>
    <w:rsid w:val="00DB576C"/>
    <w:rsid w:val="00DE3C13"/>
    <w:rsid w:val="00E17F96"/>
    <w:rsid w:val="00E24A3D"/>
    <w:rsid w:val="00E37325"/>
    <w:rsid w:val="00E75D74"/>
    <w:rsid w:val="00E976BB"/>
    <w:rsid w:val="00EB29C9"/>
    <w:rsid w:val="00EF5A60"/>
    <w:rsid w:val="00F101F0"/>
    <w:rsid w:val="00F1440B"/>
    <w:rsid w:val="00F329ED"/>
    <w:rsid w:val="00F32F6A"/>
    <w:rsid w:val="00F40467"/>
    <w:rsid w:val="00F47477"/>
    <w:rsid w:val="00F53B13"/>
    <w:rsid w:val="00F64883"/>
    <w:rsid w:val="00F77A5A"/>
    <w:rsid w:val="00FB7F18"/>
    <w:rsid w:val="00FC1377"/>
    <w:rsid w:val="00FC2874"/>
    <w:rsid w:val="00FD0057"/>
    <w:rsid w:val="00FD79F5"/>
    <w:rsid w:val="04063C35"/>
    <w:rsid w:val="05D02C3D"/>
    <w:rsid w:val="19134048"/>
    <w:rsid w:val="26E674F1"/>
    <w:rsid w:val="459B172C"/>
    <w:rsid w:val="4A9E529E"/>
    <w:rsid w:val="522B4B1B"/>
    <w:rsid w:val="5A8F1C7A"/>
    <w:rsid w:val="64BD1B0B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标题 Char"/>
    <w:link w:val="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批注框文本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297</Characters>
  <Lines>2</Lines>
  <Paragraphs>1</Paragraphs>
  <ScaleCrop>false</ScaleCrop>
  <LinksUpToDate>false</LinksUpToDate>
  <CharactersWithSpaces>348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2016-02-01T02:55:00Z</dcterms:created>
  <dc:creator>coco</dc:creator>
  <cp:lastModifiedBy>Administrator</cp:lastModifiedBy>
  <cp:lastPrinted>2016-01-20T05:31:00Z</cp:lastPrinted>
  <dcterms:modified xsi:type="dcterms:W3CDTF">2016-07-08T09:17:52Z</dcterms:modified>
  <dc:title>医疗服务价格改革研讨会会议筹备方案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