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428" w:rsidRPr="00B60F14" w:rsidRDefault="00B60F14">
      <w:pPr>
        <w:rPr>
          <w:rFonts w:ascii="Times New Roman" w:eastAsia="方正小标宋简体" w:hAnsi="Times New Roman" w:cs="Times New Roman" w:hint="eastAsia"/>
          <w:color w:val="333333"/>
          <w:sz w:val="44"/>
          <w:szCs w:val="44"/>
        </w:rPr>
      </w:pPr>
      <w:bookmarkStart w:id="0" w:name="_GoBack"/>
      <w:r w:rsidRPr="00B60F14">
        <w:rPr>
          <w:rFonts w:ascii="Times New Roman" w:eastAsia="方正小标宋简体" w:hAnsi="Times New Roman" w:cs="Times New Roman" w:hint="eastAsia"/>
          <w:color w:val="333333"/>
          <w:sz w:val="44"/>
          <w:szCs w:val="44"/>
        </w:rPr>
        <w:t>市场监督管理行政处罚信息公示规定</w:t>
      </w:r>
    </w:p>
    <w:bookmarkEnd w:id="0"/>
    <w:p w:rsidR="00B60F14" w:rsidRPr="00B60F14" w:rsidRDefault="00B60F14" w:rsidP="00B60F14">
      <w:pPr>
        <w:widowControl/>
        <w:shd w:val="clear" w:color="auto" w:fill="FFFFFF"/>
        <w:adjustRightInd w:val="0"/>
        <w:spacing w:before="100" w:beforeAutospacing="1" w:after="100" w:afterAutospacing="1" w:line="580" w:lineRule="exact"/>
        <w:jc w:val="center"/>
        <w:rPr>
          <w:rFonts w:ascii="宋体" w:eastAsia="宋体" w:hAnsi="宋体" w:cs="宋体"/>
          <w:color w:val="333333"/>
          <w:kern w:val="0"/>
          <w:sz w:val="24"/>
          <w:szCs w:val="24"/>
        </w:rPr>
      </w:pPr>
      <w:r w:rsidRPr="00B60F14">
        <w:rPr>
          <w:rFonts w:ascii="Times New Roman" w:eastAsia="方正小标宋简体" w:hAnsi="Times New Roman" w:cs="Times New Roman" w:hint="eastAsia"/>
          <w:color w:val="333333"/>
          <w:sz w:val="44"/>
          <w:szCs w:val="44"/>
        </w:rPr>
        <w:t>国家市场监督管理总局令</w:t>
      </w:r>
    </w:p>
    <w:p w:rsidR="00B60F14" w:rsidRPr="00B60F14" w:rsidRDefault="00B60F14" w:rsidP="00B60F14">
      <w:pPr>
        <w:widowControl/>
        <w:shd w:val="clear" w:color="auto" w:fill="FFFFFF"/>
        <w:adjustRightInd w:val="0"/>
        <w:spacing w:before="100" w:beforeAutospacing="1" w:after="100" w:afterAutospacing="1" w:line="580" w:lineRule="exact"/>
        <w:jc w:val="center"/>
        <w:rPr>
          <w:rFonts w:ascii="宋体" w:eastAsia="宋体" w:hAnsi="宋体" w:cs="宋体"/>
          <w:color w:val="333333"/>
          <w:kern w:val="0"/>
          <w:sz w:val="24"/>
          <w:szCs w:val="24"/>
        </w:rPr>
      </w:pPr>
      <w:r w:rsidRPr="00B60F14">
        <w:rPr>
          <w:rFonts w:ascii="Times New Roman" w:eastAsia="方正小标宋简体" w:hAnsi="Times New Roman" w:cs="Times New Roman"/>
          <w:color w:val="333333"/>
          <w:sz w:val="44"/>
          <w:szCs w:val="44"/>
        </w:rPr>
        <w:t xml:space="preserve"> </w:t>
      </w:r>
    </w:p>
    <w:p w:rsidR="00B60F14" w:rsidRPr="00B60F14" w:rsidRDefault="00B60F14" w:rsidP="00B60F14">
      <w:pPr>
        <w:widowControl/>
        <w:shd w:val="clear" w:color="auto" w:fill="FFFFFF"/>
        <w:adjustRightInd w:val="0"/>
        <w:spacing w:before="100" w:beforeAutospacing="1" w:after="100" w:afterAutospacing="1" w:line="580" w:lineRule="exact"/>
        <w:jc w:val="center"/>
        <w:rPr>
          <w:rFonts w:ascii="宋体" w:eastAsia="宋体" w:hAnsi="宋体" w:cs="宋体"/>
          <w:color w:val="333333"/>
          <w:kern w:val="0"/>
          <w:sz w:val="24"/>
          <w:szCs w:val="24"/>
        </w:rPr>
      </w:pPr>
      <w:r w:rsidRPr="00B60F14">
        <w:rPr>
          <w:rFonts w:ascii="仿宋_GB2312" w:eastAsia="仿宋_GB2312" w:hAnsi="Times New Roman" w:cs="Times New Roman" w:hint="eastAsia"/>
          <w:color w:val="333333"/>
          <w:sz w:val="32"/>
          <w:szCs w:val="32"/>
        </w:rPr>
        <w:t>第</w:t>
      </w:r>
      <w:r w:rsidRPr="00B60F14">
        <w:rPr>
          <w:rFonts w:ascii="Times New Roman" w:eastAsia="仿宋_GB2312" w:hAnsi="Times New Roman" w:cs="Times New Roman" w:hint="eastAsia"/>
          <w:color w:val="333333"/>
          <w:sz w:val="32"/>
          <w:szCs w:val="32"/>
        </w:rPr>
        <w:t>45</w:t>
      </w:r>
      <w:r w:rsidRPr="00B60F14">
        <w:rPr>
          <w:rFonts w:ascii="仿宋_GB2312" w:eastAsia="仿宋_GB2312" w:hAnsi="Times New Roman" w:cs="Times New Roman" w:hint="eastAsia"/>
          <w:color w:val="333333"/>
          <w:sz w:val="32"/>
          <w:szCs w:val="32"/>
        </w:rPr>
        <w:t>号</w:t>
      </w:r>
    </w:p>
    <w:p w:rsidR="00B60F14" w:rsidRPr="00B60F14" w:rsidRDefault="00B60F14" w:rsidP="00B60F14">
      <w:pPr>
        <w:widowControl/>
        <w:shd w:val="clear" w:color="auto" w:fill="FFFFFF"/>
        <w:adjustRightInd w:val="0"/>
        <w:spacing w:before="100" w:beforeAutospacing="1" w:after="100" w:afterAutospacing="1" w:line="580" w:lineRule="exact"/>
        <w:jc w:val="center"/>
        <w:rPr>
          <w:rFonts w:ascii="宋体" w:eastAsia="宋体" w:hAnsi="宋体" w:cs="宋体"/>
          <w:color w:val="333333"/>
          <w:kern w:val="0"/>
          <w:sz w:val="24"/>
          <w:szCs w:val="24"/>
        </w:rPr>
      </w:pPr>
      <w:r w:rsidRPr="00B60F14">
        <w:rPr>
          <w:rFonts w:ascii="仿宋_GB2312" w:eastAsia="仿宋_GB2312" w:hAnsi="Times New Roman" w:cs="Times New Roman" w:hint="eastAsia"/>
          <w:color w:val="333333"/>
          <w:sz w:val="32"/>
          <w:szCs w:val="32"/>
        </w:rPr>
        <w:t xml:space="preserve"> </w:t>
      </w:r>
    </w:p>
    <w:p w:rsidR="00B60F14" w:rsidRPr="00B60F14" w:rsidRDefault="00B60F14" w:rsidP="00B60F14">
      <w:pPr>
        <w:widowControl/>
        <w:shd w:val="clear" w:color="auto" w:fill="FFFFFF"/>
        <w:adjustRightInd w:val="0"/>
        <w:spacing w:before="100" w:beforeAutospacing="1" w:after="100" w:afterAutospacing="1" w:line="580" w:lineRule="exact"/>
        <w:rPr>
          <w:rFonts w:ascii="宋体" w:eastAsia="宋体" w:hAnsi="宋体" w:cs="宋体"/>
          <w:color w:val="333333"/>
          <w:kern w:val="0"/>
          <w:sz w:val="24"/>
          <w:szCs w:val="24"/>
        </w:rPr>
      </w:pPr>
      <w:r w:rsidRPr="00B60F14">
        <w:rPr>
          <w:rFonts w:ascii="仿宋_GB2312" w:eastAsia="仿宋_GB2312" w:hAnsi="Times New Roman" w:cs="Times New Roman" w:hint="eastAsia"/>
          <w:color w:val="333333"/>
          <w:sz w:val="32"/>
          <w:szCs w:val="32"/>
        </w:rPr>
        <w:t xml:space="preserve">  </w:t>
      </w:r>
      <w:r w:rsidRPr="00B60F14">
        <w:rPr>
          <w:rFonts w:ascii="仿宋_GB2312" w:eastAsia="仿宋_GB2312" w:hAnsi="Times New Roman" w:cs="Times New Roman"/>
          <w:color w:val="333333"/>
          <w:sz w:val="32"/>
          <w:szCs w:val="32"/>
        </w:rPr>
        <w:t>《</w:t>
      </w:r>
      <w:r w:rsidRPr="00B60F14">
        <w:rPr>
          <w:rFonts w:ascii="Times New Roman" w:eastAsia="仿宋_GB2312" w:hAnsi="Times New Roman" w:cs="Times New Roman" w:hint="eastAsia"/>
          <w:color w:val="333333"/>
          <w:sz w:val="32"/>
          <w:szCs w:val="32"/>
        </w:rPr>
        <w:t>市场监督管理行政处罚信息公示规定</w:t>
      </w:r>
      <w:r w:rsidRPr="00B60F14">
        <w:rPr>
          <w:rFonts w:ascii="仿宋_GB2312" w:eastAsia="仿宋_GB2312" w:hAnsi="Times New Roman" w:cs="Times New Roman"/>
          <w:color w:val="333333"/>
          <w:sz w:val="32"/>
          <w:szCs w:val="32"/>
        </w:rPr>
        <w:t>》已</w:t>
      </w:r>
      <w:r w:rsidRPr="00B60F14">
        <w:rPr>
          <w:rFonts w:ascii="Times New Roman" w:eastAsia="仿宋_GB2312" w:hAnsi="Times New Roman" w:cs="Times New Roman" w:hint="eastAsia"/>
          <w:color w:val="333333"/>
          <w:sz w:val="32"/>
          <w:szCs w:val="32"/>
        </w:rPr>
        <w:t>经</w:t>
      </w:r>
      <w:r w:rsidRPr="00B60F14">
        <w:rPr>
          <w:rFonts w:ascii="Times New Roman" w:eastAsia="仿宋_GB2312" w:hAnsi="Times New Roman" w:cs="Times New Roman"/>
          <w:color w:val="333333"/>
          <w:sz w:val="32"/>
          <w:szCs w:val="32"/>
        </w:rPr>
        <w:t>20</w:t>
      </w:r>
      <w:r w:rsidRPr="00B60F14">
        <w:rPr>
          <w:rFonts w:ascii="Times New Roman" w:eastAsia="仿宋_GB2312" w:hAnsi="Times New Roman" w:cs="Times New Roman" w:hint="eastAsia"/>
          <w:color w:val="333333"/>
          <w:sz w:val="32"/>
          <w:szCs w:val="32"/>
        </w:rPr>
        <w:t>21</w:t>
      </w:r>
      <w:r w:rsidRPr="00B60F14">
        <w:rPr>
          <w:rFonts w:ascii="仿宋_GB2312" w:eastAsia="仿宋_GB2312" w:hAnsi="Times New Roman" w:cs="Times New Roman"/>
          <w:color w:val="333333"/>
          <w:sz w:val="32"/>
          <w:szCs w:val="32"/>
        </w:rPr>
        <w:t>年</w:t>
      </w:r>
      <w:r w:rsidRPr="00B60F14">
        <w:rPr>
          <w:rFonts w:ascii="Times New Roman" w:eastAsia="仿宋_GB2312" w:hAnsi="Times New Roman" w:cs="Times New Roman" w:hint="eastAsia"/>
          <w:color w:val="333333"/>
          <w:sz w:val="32"/>
          <w:szCs w:val="32"/>
        </w:rPr>
        <w:t>7</w:t>
      </w:r>
      <w:r w:rsidRPr="00B60F14">
        <w:rPr>
          <w:rFonts w:ascii="仿宋_GB2312" w:eastAsia="仿宋_GB2312" w:hAnsi="Times New Roman" w:cs="Times New Roman"/>
          <w:color w:val="333333"/>
          <w:sz w:val="32"/>
          <w:szCs w:val="32"/>
        </w:rPr>
        <w:t>月</w:t>
      </w:r>
      <w:r w:rsidRPr="00B60F14">
        <w:rPr>
          <w:rFonts w:ascii="Times New Roman" w:eastAsia="仿宋_GB2312" w:hAnsi="Times New Roman" w:cs="Times New Roman" w:hint="eastAsia"/>
          <w:color w:val="333333"/>
          <w:sz w:val="32"/>
          <w:szCs w:val="32"/>
        </w:rPr>
        <w:t>22</w:t>
      </w:r>
      <w:r w:rsidRPr="00B60F14">
        <w:rPr>
          <w:rFonts w:ascii="仿宋_GB2312" w:eastAsia="仿宋_GB2312" w:hAnsi="Times New Roman" w:cs="Times New Roman"/>
          <w:color w:val="333333"/>
          <w:sz w:val="32"/>
          <w:szCs w:val="32"/>
        </w:rPr>
        <w:t>日市场监管总局第</w:t>
      </w:r>
      <w:r w:rsidRPr="00B60F14">
        <w:rPr>
          <w:rFonts w:ascii="Times New Roman" w:eastAsia="仿宋_GB2312" w:hAnsi="Times New Roman" w:cs="Times New Roman" w:hint="eastAsia"/>
          <w:color w:val="333333"/>
          <w:sz w:val="32"/>
          <w:szCs w:val="32"/>
        </w:rPr>
        <w:t>11</w:t>
      </w:r>
      <w:r w:rsidRPr="00B60F14">
        <w:rPr>
          <w:rFonts w:ascii="仿宋_GB2312" w:eastAsia="仿宋_GB2312" w:hAnsi="Times New Roman" w:cs="Times New Roman"/>
          <w:color w:val="333333"/>
          <w:sz w:val="32"/>
          <w:szCs w:val="32"/>
        </w:rPr>
        <w:t>次局务会议审议通过，现予公布，自</w:t>
      </w:r>
      <w:r w:rsidRPr="00B60F14">
        <w:rPr>
          <w:rFonts w:ascii="Times New Roman" w:eastAsia="仿宋_GB2312" w:hAnsi="Times New Roman" w:cs="Times New Roman" w:hint="eastAsia"/>
          <w:color w:val="333333"/>
          <w:sz w:val="32"/>
          <w:szCs w:val="32"/>
        </w:rPr>
        <w:t>2021</w:t>
      </w:r>
      <w:r w:rsidRPr="00B60F14">
        <w:rPr>
          <w:rFonts w:ascii="仿宋_GB2312" w:eastAsia="仿宋_GB2312" w:hAnsi="Times New Roman" w:cs="Times New Roman" w:hint="eastAsia"/>
          <w:color w:val="333333"/>
          <w:sz w:val="32"/>
          <w:szCs w:val="32"/>
        </w:rPr>
        <w:t>年</w:t>
      </w:r>
      <w:r w:rsidRPr="00B60F14">
        <w:rPr>
          <w:rFonts w:ascii="Times New Roman" w:eastAsia="仿宋_GB2312" w:hAnsi="Times New Roman" w:cs="Times New Roman" w:hint="eastAsia"/>
          <w:color w:val="333333"/>
          <w:sz w:val="32"/>
          <w:szCs w:val="32"/>
        </w:rPr>
        <w:t>9</w:t>
      </w:r>
      <w:r w:rsidRPr="00B60F14">
        <w:rPr>
          <w:rFonts w:ascii="仿宋_GB2312" w:eastAsia="仿宋_GB2312" w:hAnsi="Times New Roman" w:cs="Times New Roman" w:hint="eastAsia"/>
          <w:color w:val="333333"/>
          <w:sz w:val="32"/>
          <w:szCs w:val="32"/>
        </w:rPr>
        <w:t>月</w:t>
      </w:r>
      <w:r w:rsidRPr="00B60F14">
        <w:rPr>
          <w:rFonts w:ascii="Times New Roman" w:eastAsia="仿宋_GB2312" w:hAnsi="Times New Roman" w:cs="Times New Roman" w:hint="eastAsia"/>
          <w:color w:val="333333"/>
          <w:sz w:val="32"/>
          <w:szCs w:val="32"/>
        </w:rPr>
        <w:t>1</w:t>
      </w:r>
      <w:r w:rsidRPr="00B60F14">
        <w:rPr>
          <w:rFonts w:ascii="仿宋_GB2312" w:eastAsia="仿宋_GB2312" w:hAnsi="Times New Roman" w:cs="Times New Roman" w:hint="eastAsia"/>
          <w:color w:val="333333"/>
          <w:sz w:val="32"/>
          <w:szCs w:val="32"/>
        </w:rPr>
        <w:t>日</w:t>
      </w:r>
      <w:r w:rsidRPr="00B60F14">
        <w:rPr>
          <w:rFonts w:ascii="仿宋_GB2312" w:eastAsia="仿宋_GB2312" w:hAnsi="Times New Roman" w:cs="Times New Roman"/>
          <w:color w:val="333333"/>
          <w:sz w:val="32"/>
          <w:szCs w:val="32"/>
        </w:rPr>
        <w:t>起施行。</w:t>
      </w:r>
      <w:r w:rsidRPr="00B60F14">
        <w:rPr>
          <w:rFonts w:ascii="Times New Roman" w:eastAsia="仿宋_GB2312" w:hAnsi="Times New Roman" w:cs="Times New Roman"/>
          <w:color w:val="333333"/>
          <w:sz w:val="32"/>
          <w:szCs w:val="32"/>
        </w:rPr>
        <w:t xml:space="preserve"> </w:t>
      </w:r>
    </w:p>
    <w:p w:rsidR="00B60F14" w:rsidRPr="00B60F14" w:rsidRDefault="00B60F14" w:rsidP="00B60F14">
      <w:pPr>
        <w:widowControl/>
        <w:shd w:val="clear" w:color="auto" w:fill="FFFFFF"/>
        <w:adjustRightInd w:val="0"/>
        <w:spacing w:before="100" w:beforeAutospacing="1" w:after="100" w:afterAutospacing="1" w:line="580" w:lineRule="exact"/>
        <w:jc w:val="center"/>
        <w:rPr>
          <w:rFonts w:ascii="宋体" w:eastAsia="宋体" w:hAnsi="宋体" w:cs="宋体"/>
          <w:color w:val="333333"/>
          <w:kern w:val="0"/>
          <w:sz w:val="24"/>
          <w:szCs w:val="24"/>
        </w:rPr>
      </w:pPr>
      <w:r w:rsidRPr="00B60F14">
        <w:rPr>
          <w:rFonts w:ascii="Times New Roman" w:eastAsia="仿宋_GB2312" w:hAnsi="Times New Roman" w:cs="Times New Roman"/>
          <w:color w:val="333333"/>
          <w:sz w:val="32"/>
          <w:szCs w:val="32"/>
        </w:rPr>
        <w:t xml:space="preserve"> </w:t>
      </w:r>
    </w:p>
    <w:p w:rsidR="00B60F14" w:rsidRPr="00B60F14" w:rsidRDefault="00B60F14" w:rsidP="00B60F14">
      <w:pPr>
        <w:widowControl/>
        <w:shd w:val="clear" w:color="auto" w:fill="FFFFFF"/>
        <w:adjustRightInd w:val="0"/>
        <w:spacing w:before="100" w:beforeAutospacing="1" w:after="100" w:afterAutospacing="1" w:line="580" w:lineRule="exact"/>
        <w:jc w:val="center"/>
        <w:rPr>
          <w:rFonts w:ascii="宋体" w:eastAsia="宋体" w:hAnsi="宋体" w:cs="宋体"/>
          <w:color w:val="333333"/>
          <w:kern w:val="0"/>
          <w:sz w:val="24"/>
          <w:szCs w:val="24"/>
        </w:rPr>
      </w:pPr>
      <w:r w:rsidRPr="00B60F14">
        <w:rPr>
          <w:rFonts w:ascii="Times New Roman" w:eastAsia="仿宋_GB2312" w:hAnsi="Times New Roman" w:cs="Times New Roman"/>
          <w:color w:val="333333"/>
          <w:sz w:val="32"/>
          <w:szCs w:val="32"/>
        </w:rPr>
        <w:t xml:space="preserve"> </w:t>
      </w:r>
    </w:p>
    <w:p w:rsidR="00B60F14" w:rsidRPr="00B60F14" w:rsidRDefault="00B60F14" w:rsidP="00B60F14">
      <w:pPr>
        <w:widowControl/>
        <w:shd w:val="clear" w:color="auto" w:fill="FFFFFF"/>
        <w:adjustRightInd w:val="0"/>
        <w:spacing w:before="100" w:beforeAutospacing="1" w:after="100" w:afterAutospacing="1" w:line="580" w:lineRule="exact"/>
        <w:jc w:val="center"/>
        <w:rPr>
          <w:rFonts w:ascii="宋体" w:eastAsia="宋体" w:hAnsi="宋体" w:cs="宋体"/>
          <w:color w:val="333333"/>
          <w:kern w:val="0"/>
          <w:sz w:val="24"/>
          <w:szCs w:val="24"/>
        </w:rPr>
      </w:pPr>
      <w:r w:rsidRPr="00B60F14">
        <w:rPr>
          <w:rFonts w:ascii="Times New Roman" w:eastAsia="仿宋_GB2312" w:hAnsi="Times New Roman" w:cs="Times New Roman"/>
          <w:color w:val="333333"/>
          <w:sz w:val="32"/>
          <w:szCs w:val="32"/>
        </w:rPr>
        <w:t xml:space="preserve">                                                                                            </w:t>
      </w:r>
      <w:r w:rsidRPr="00B60F14">
        <w:rPr>
          <w:rFonts w:ascii="仿宋_GB2312" w:eastAsia="仿宋_GB2312" w:hAnsi="Times New Roman" w:cs="Times New Roman"/>
          <w:color w:val="333333"/>
          <w:sz w:val="32"/>
          <w:szCs w:val="32"/>
        </w:rPr>
        <w:t>局长</w:t>
      </w:r>
      <w:r w:rsidRPr="00B60F14">
        <w:rPr>
          <w:rFonts w:ascii="Times New Roman" w:eastAsia="仿宋_GB2312" w:hAnsi="Times New Roman" w:cs="Times New Roman"/>
          <w:color w:val="333333"/>
          <w:sz w:val="32"/>
          <w:szCs w:val="32"/>
        </w:rPr>
        <w:t xml:space="preserve"> </w:t>
      </w:r>
      <w:r w:rsidRPr="00B60F14">
        <w:rPr>
          <w:rFonts w:ascii="Times New Roman" w:eastAsia="仿宋_GB2312" w:hAnsi="Times New Roman" w:cs="Times New Roman" w:hint="eastAsia"/>
          <w:color w:val="333333"/>
          <w:sz w:val="32"/>
          <w:szCs w:val="32"/>
        </w:rPr>
        <w:t>张工</w:t>
      </w:r>
      <w:r w:rsidRPr="00B60F14">
        <w:rPr>
          <w:rFonts w:ascii="Times New Roman" w:eastAsia="仿宋_GB2312" w:hAnsi="Times New Roman" w:cs="Times New Roman"/>
          <w:color w:val="333333"/>
          <w:sz w:val="32"/>
          <w:szCs w:val="32"/>
        </w:rPr>
        <w:t xml:space="preserve">  </w:t>
      </w:r>
    </w:p>
    <w:p w:rsidR="00B60F14" w:rsidRPr="00B60F14" w:rsidRDefault="00B60F14" w:rsidP="00B60F14">
      <w:pPr>
        <w:widowControl/>
        <w:shd w:val="clear" w:color="auto" w:fill="FFFFFF"/>
        <w:adjustRightInd w:val="0"/>
        <w:spacing w:before="100" w:beforeAutospacing="1" w:after="100" w:afterAutospacing="1" w:line="580" w:lineRule="exact"/>
        <w:jc w:val="center"/>
        <w:rPr>
          <w:rFonts w:ascii="宋体" w:eastAsia="宋体" w:hAnsi="宋体" w:cs="宋体"/>
          <w:color w:val="333333"/>
          <w:kern w:val="0"/>
          <w:sz w:val="24"/>
          <w:szCs w:val="24"/>
        </w:rPr>
      </w:pPr>
      <w:r w:rsidRPr="00B60F14">
        <w:rPr>
          <w:rFonts w:ascii="Times New Roman" w:eastAsia="仿宋_GB2312" w:hAnsi="Times New Roman" w:cs="Times New Roman"/>
          <w:color w:val="333333"/>
          <w:sz w:val="32"/>
          <w:szCs w:val="32"/>
        </w:rPr>
        <w:t xml:space="preserve">                                                                                          </w:t>
      </w:r>
      <w:r w:rsidRPr="00B60F14">
        <w:rPr>
          <w:rFonts w:ascii="Times New Roman" w:eastAsia="仿宋_GB2312" w:hAnsi="Times New Roman" w:cs="Times New Roman" w:hint="eastAsia"/>
          <w:color w:val="333333"/>
          <w:sz w:val="32"/>
          <w:szCs w:val="32"/>
        </w:rPr>
        <w:t>2021</w:t>
      </w:r>
      <w:r w:rsidRPr="00B60F14">
        <w:rPr>
          <w:rFonts w:ascii="仿宋_GB2312" w:eastAsia="仿宋_GB2312" w:hAnsi="Times New Roman" w:cs="Times New Roman"/>
          <w:color w:val="333333"/>
          <w:sz w:val="32"/>
          <w:szCs w:val="32"/>
        </w:rPr>
        <w:t>年</w:t>
      </w:r>
      <w:r w:rsidRPr="00B60F14">
        <w:rPr>
          <w:rFonts w:ascii="Times New Roman" w:eastAsia="仿宋_GB2312" w:hAnsi="Times New Roman" w:cs="Times New Roman" w:hint="eastAsia"/>
          <w:color w:val="333333"/>
          <w:sz w:val="32"/>
          <w:szCs w:val="32"/>
        </w:rPr>
        <w:t>7</w:t>
      </w:r>
      <w:r w:rsidRPr="00B60F14">
        <w:rPr>
          <w:rFonts w:ascii="仿宋_GB2312" w:eastAsia="仿宋_GB2312" w:hAnsi="Times New Roman" w:cs="Times New Roman"/>
          <w:color w:val="333333"/>
          <w:sz w:val="32"/>
          <w:szCs w:val="32"/>
        </w:rPr>
        <w:t>月</w:t>
      </w:r>
      <w:r w:rsidRPr="00B60F14">
        <w:rPr>
          <w:rFonts w:ascii="Times New Roman" w:eastAsia="仿宋_GB2312" w:hAnsi="Times New Roman" w:cs="Times New Roman" w:hint="eastAsia"/>
          <w:color w:val="333333"/>
          <w:sz w:val="32"/>
          <w:szCs w:val="32"/>
        </w:rPr>
        <w:t>30</w:t>
      </w:r>
      <w:r w:rsidRPr="00B60F14">
        <w:rPr>
          <w:rFonts w:ascii="仿宋_GB2312" w:eastAsia="仿宋_GB2312" w:hAnsi="Times New Roman" w:cs="Times New Roman"/>
          <w:color w:val="333333"/>
          <w:sz w:val="32"/>
          <w:szCs w:val="32"/>
        </w:rPr>
        <w:t>日</w:t>
      </w:r>
    </w:p>
    <w:p w:rsidR="00B60F14" w:rsidRPr="00B60F14" w:rsidRDefault="00B60F14" w:rsidP="00B60F14">
      <w:pPr>
        <w:widowControl/>
        <w:shd w:val="clear" w:color="auto" w:fill="FFFFFF"/>
        <w:spacing w:line="360" w:lineRule="atLeast"/>
        <w:rPr>
          <w:rFonts w:ascii="方正小标宋简体" w:eastAsia="方正小标宋简体" w:hAnsi="宋体" w:cs="宋体"/>
          <w:color w:val="333333"/>
          <w:kern w:val="0"/>
          <w:sz w:val="44"/>
          <w:szCs w:val="44"/>
        </w:rPr>
        <w:sectPr w:rsidR="00B60F14" w:rsidRPr="00B60F14">
          <w:pgSz w:w="12240" w:h="15840"/>
          <w:pgMar w:top="1440" w:right="1800" w:bottom="1440" w:left="1800" w:header="720" w:footer="720" w:gutter="0"/>
          <w:cols w:space="720"/>
        </w:sectPr>
      </w:pPr>
    </w:p>
    <w:p w:rsidR="00B60F14" w:rsidRPr="00B60F14" w:rsidRDefault="00B60F14" w:rsidP="00B60F14">
      <w:pPr>
        <w:widowControl/>
        <w:shd w:val="clear" w:color="auto" w:fill="FFFFFF"/>
        <w:spacing w:before="150" w:after="150" w:line="360" w:lineRule="atLeast"/>
        <w:ind w:left="150" w:right="150"/>
        <w:outlineLvl w:val="0"/>
        <w:rPr>
          <w:rFonts w:ascii="Arial" w:eastAsia="宋体" w:hAnsi="Arial" w:cs="Arial"/>
          <w:b/>
          <w:bCs/>
          <w:color w:val="333333"/>
          <w:kern w:val="36"/>
          <w:sz w:val="36"/>
          <w:szCs w:val="36"/>
        </w:rPr>
      </w:pPr>
      <w:r w:rsidRPr="00B60F14">
        <w:rPr>
          <w:rFonts w:ascii="方正小标宋简体" w:eastAsia="方正小标宋简体" w:hAnsi="Arial" w:cs="Arial" w:hint="eastAsia"/>
          <w:b/>
          <w:bCs/>
          <w:color w:val="333333"/>
          <w:kern w:val="36"/>
          <w:sz w:val="44"/>
          <w:szCs w:val="44"/>
        </w:rPr>
        <w:lastRenderedPageBreak/>
        <w:t> </w:t>
      </w:r>
    </w:p>
    <w:p w:rsidR="00B60F14" w:rsidRPr="00B60F14" w:rsidRDefault="00B60F14" w:rsidP="00B60F14">
      <w:pPr>
        <w:shd w:val="clear" w:color="auto" w:fill="FFFFFF"/>
        <w:spacing w:before="100" w:beforeAutospacing="1" w:after="100" w:afterAutospacing="1" w:line="560" w:lineRule="exact"/>
        <w:jc w:val="center"/>
        <w:rPr>
          <w:rFonts w:ascii="宋体" w:eastAsia="宋体" w:hAnsi="宋体" w:cs="宋体"/>
          <w:color w:val="333333"/>
          <w:kern w:val="0"/>
          <w:sz w:val="24"/>
          <w:szCs w:val="24"/>
        </w:rPr>
      </w:pPr>
      <w:r w:rsidRPr="00B60F14">
        <w:rPr>
          <w:rFonts w:ascii="方正小标宋简体" w:eastAsia="方正小标宋简体" w:hAnsi="宋体" w:cs="宋体" w:hint="eastAsia"/>
          <w:color w:val="333333"/>
          <w:kern w:val="0"/>
          <w:sz w:val="44"/>
          <w:szCs w:val="44"/>
        </w:rPr>
        <w:t>市场监督管理行政处罚信息公示规定</w:t>
      </w:r>
    </w:p>
    <w:p w:rsidR="00B60F14" w:rsidRPr="00B60F14" w:rsidRDefault="00B60F14" w:rsidP="00B60F14">
      <w:pPr>
        <w:shd w:val="clear" w:color="auto" w:fill="FFFFFF"/>
        <w:spacing w:before="100" w:beforeAutospacing="1" w:after="100" w:afterAutospacing="1" w:line="560" w:lineRule="exact"/>
        <w:jc w:val="center"/>
        <w:rPr>
          <w:rFonts w:ascii="宋体" w:eastAsia="宋体" w:hAnsi="宋体" w:cs="宋体"/>
          <w:color w:val="333333"/>
          <w:kern w:val="0"/>
          <w:sz w:val="24"/>
          <w:szCs w:val="24"/>
        </w:rPr>
      </w:pPr>
      <w:r w:rsidRPr="00B60F14">
        <w:rPr>
          <w:rFonts w:ascii="宋体" w:eastAsia="宋体" w:hAnsi="宋体" w:cs="宋体" w:hint="eastAsia"/>
          <w:color w:val="333333"/>
          <w:kern w:val="0"/>
          <w:sz w:val="32"/>
          <w:szCs w:val="32"/>
        </w:rPr>
        <w:t> </w:t>
      </w:r>
    </w:p>
    <w:p w:rsidR="00B60F14" w:rsidRPr="00B60F14" w:rsidRDefault="00B60F14" w:rsidP="00B60F14">
      <w:pPr>
        <w:widowControl/>
        <w:shd w:val="clear" w:color="auto" w:fill="FFFFFF"/>
        <w:spacing w:before="100" w:beforeAutospacing="1" w:after="100" w:afterAutospacing="1" w:line="580" w:lineRule="exact"/>
        <w:ind w:firstLineChars="200" w:firstLine="640"/>
        <w:rPr>
          <w:rFonts w:ascii="宋体" w:eastAsia="宋体" w:hAnsi="宋体" w:cs="宋体"/>
          <w:color w:val="333333"/>
          <w:kern w:val="0"/>
          <w:sz w:val="24"/>
          <w:szCs w:val="24"/>
        </w:rPr>
      </w:pPr>
      <w:r w:rsidRPr="00B60F14">
        <w:rPr>
          <w:rFonts w:ascii="黑体" w:eastAsia="黑体" w:hAnsi="黑体" w:cs="宋体" w:hint="eastAsia"/>
          <w:color w:val="333333"/>
          <w:sz w:val="32"/>
          <w:szCs w:val="32"/>
        </w:rPr>
        <w:t>第一条</w:t>
      </w:r>
      <w:r w:rsidRPr="00B60F14">
        <w:rPr>
          <w:rFonts w:ascii="仿宋_GB2312" w:eastAsia="仿宋_GB2312" w:hAnsi="宋体" w:cs="宋体" w:hint="eastAsia"/>
          <w:color w:val="333333"/>
          <w:sz w:val="32"/>
          <w:szCs w:val="32"/>
        </w:rPr>
        <w:t xml:space="preserve">  为了加快构建以信用为基础的新型市场监管机制，强化市场主体信用监管，促进社会共治，维护公平竞争的市场秩序，根据相关法律、行政法规以及国务院有关规定，制定本规定。</w:t>
      </w:r>
    </w:p>
    <w:p w:rsidR="00B60F14" w:rsidRPr="00B60F14" w:rsidRDefault="00B60F14" w:rsidP="00B60F14">
      <w:pPr>
        <w:widowControl/>
        <w:shd w:val="clear" w:color="auto" w:fill="FFFFFF"/>
        <w:spacing w:before="100" w:beforeAutospacing="1" w:after="100" w:afterAutospacing="1" w:line="580" w:lineRule="exact"/>
        <w:ind w:firstLineChars="200" w:firstLine="640"/>
        <w:rPr>
          <w:rFonts w:ascii="宋体" w:eastAsia="宋体" w:hAnsi="宋体" w:cs="宋体"/>
          <w:color w:val="333333"/>
          <w:kern w:val="0"/>
          <w:sz w:val="24"/>
          <w:szCs w:val="24"/>
        </w:rPr>
      </w:pPr>
      <w:r w:rsidRPr="00B60F14">
        <w:rPr>
          <w:rFonts w:ascii="黑体" w:eastAsia="黑体" w:hAnsi="黑体" w:cs="宋体" w:hint="eastAsia"/>
          <w:color w:val="333333"/>
          <w:sz w:val="32"/>
          <w:szCs w:val="32"/>
        </w:rPr>
        <w:t>第二条</w:t>
      </w:r>
      <w:r w:rsidRPr="00B60F14">
        <w:rPr>
          <w:rFonts w:ascii="仿宋_GB2312" w:eastAsia="仿宋_GB2312" w:hAnsi="宋体" w:cs="宋体" w:hint="eastAsia"/>
          <w:color w:val="333333"/>
          <w:sz w:val="32"/>
          <w:szCs w:val="32"/>
        </w:rPr>
        <w:t xml:space="preserve">  市场监督管理部门对适用普通程序</w:t>
      </w:r>
      <w:proofErr w:type="gramStart"/>
      <w:r w:rsidRPr="00B60F14">
        <w:rPr>
          <w:rFonts w:ascii="仿宋_GB2312" w:eastAsia="仿宋_GB2312" w:hAnsi="宋体" w:cs="宋体" w:hint="eastAsia"/>
          <w:color w:val="333333"/>
          <w:sz w:val="32"/>
          <w:szCs w:val="32"/>
        </w:rPr>
        <w:t>作出</w:t>
      </w:r>
      <w:proofErr w:type="gramEnd"/>
      <w:r w:rsidRPr="00B60F14">
        <w:rPr>
          <w:rFonts w:ascii="仿宋_GB2312" w:eastAsia="仿宋_GB2312" w:hAnsi="宋体" w:cs="宋体" w:hint="eastAsia"/>
          <w:color w:val="333333"/>
          <w:sz w:val="32"/>
          <w:szCs w:val="32"/>
        </w:rPr>
        <w:t>行政处罚决定的相关信息，应当记录于国家企业信用信息公示系统，并向社会公示。</w:t>
      </w:r>
    </w:p>
    <w:p w:rsidR="00B60F14" w:rsidRPr="00B60F14" w:rsidRDefault="00B60F14" w:rsidP="00B60F14">
      <w:pPr>
        <w:widowControl/>
        <w:shd w:val="clear" w:color="auto" w:fill="FFFFFF"/>
        <w:spacing w:before="100" w:beforeAutospacing="1" w:after="100" w:afterAutospacing="1" w:line="580" w:lineRule="exact"/>
        <w:ind w:firstLineChars="200" w:firstLine="640"/>
        <w:rPr>
          <w:rFonts w:ascii="宋体" w:eastAsia="宋体" w:hAnsi="宋体" w:cs="宋体"/>
          <w:color w:val="333333"/>
          <w:kern w:val="0"/>
          <w:sz w:val="24"/>
          <w:szCs w:val="24"/>
        </w:rPr>
      </w:pPr>
      <w:r w:rsidRPr="00B60F14">
        <w:rPr>
          <w:rFonts w:ascii="仿宋_GB2312" w:eastAsia="仿宋_GB2312" w:hAnsi="宋体" w:cs="宋体" w:hint="eastAsia"/>
          <w:color w:val="333333"/>
          <w:sz w:val="32"/>
          <w:szCs w:val="32"/>
        </w:rPr>
        <w:t>仅受到警告行政处罚的不予公示。法律、行政法规另有规定的除外。</w:t>
      </w:r>
    </w:p>
    <w:p w:rsidR="00B60F14" w:rsidRPr="00B60F14" w:rsidRDefault="00B60F14" w:rsidP="00B60F14">
      <w:pPr>
        <w:widowControl/>
        <w:shd w:val="clear" w:color="auto" w:fill="FFFFFF"/>
        <w:spacing w:before="100" w:beforeAutospacing="1" w:after="100" w:afterAutospacing="1" w:line="580" w:lineRule="exact"/>
        <w:ind w:firstLineChars="200" w:firstLine="640"/>
        <w:rPr>
          <w:rFonts w:ascii="宋体" w:eastAsia="宋体" w:hAnsi="宋体" w:cs="宋体"/>
          <w:color w:val="333333"/>
          <w:kern w:val="0"/>
          <w:sz w:val="24"/>
          <w:szCs w:val="24"/>
        </w:rPr>
      </w:pPr>
      <w:r w:rsidRPr="00B60F14">
        <w:rPr>
          <w:rFonts w:ascii="仿宋_GB2312" w:eastAsia="仿宋_GB2312" w:hAnsi="宋体" w:cs="宋体" w:hint="eastAsia"/>
          <w:color w:val="333333"/>
          <w:sz w:val="32"/>
          <w:szCs w:val="32"/>
        </w:rPr>
        <w:t xml:space="preserve">依法登记的市场主体的行政处罚公示信息应当记于市场主体名下。 </w:t>
      </w:r>
    </w:p>
    <w:p w:rsidR="00B60F14" w:rsidRPr="00B60F14" w:rsidRDefault="00B60F14" w:rsidP="00B60F14">
      <w:pPr>
        <w:widowControl/>
        <w:shd w:val="clear" w:color="auto" w:fill="FFFFFF"/>
        <w:spacing w:before="100" w:beforeAutospacing="1" w:after="100" w:afterAutospacing="1" w:line="580" w:lineRule="exact"/>
        <w:ind w:firstLineChars="200" w:firstLine="640"/>
        <w:rPr>
          <w:rFonts w:ascii="宋体" w:eastAsia="宋体" w:hAnsi="宋体" w:cs="宋体"/>
          <w:color w:val="333333"/>
          <w:kern w:val="0"/>
          <w:sz w:val="24"/>
          <w:szCs w:val="24"/>
        </w:rPr>
      </w:pPr>
      <w:r w:rsidRPr="00B60F14">
        <w:rPr>
          <w:rFonts w:ascii="黑体" w:eastAsia="黑体" w:hAnsi="黑体" w:cs="宋体" w:hint="eastAsia"/>
          <w:color w:val="333333"/>
          <w:sz w:val="32"/>
          <w:szCs w:val="32"/>
        </w:rPr>
        <w:t>第三条</w:t>
      </w:r>
      <w:r w:rsidRPr="00B60F14">
        <w:rPr>
          <w:rFonts w:ascii="仿宋_GB2312" w:eastAsia="仿宋_GB2312" w:hAnsi="宋体" w:cs="宋体" w:hint="eastAsia"/>
          <w:color w:val="333333"/>
          <w:sz w:val="32"/>
          <w:szCs w:val="32"/>
        </w:rPr>
        <w:t xml:space="preserve">  市场监督管理部门公示行政处罚信息，应当遵循合法、客观、及时、规范的原则。</w:t>
      </w:r>
    </w:p>
    <w:p w:rsidR="00B60F14" w:rsidRPr="00B60F14" w:rsidRDefault="00B60F14" w:rsidP="00B60F14">
      <w:pPr>
        <w:widowControl/>
        <w:shd w:val="clear" w:color="auto" w:fill="FFFFFF"/>
        <w:spacing w:before="100" w:beforeAutospacing="1" w:after="100" w:afterAutospacing="1" w:line="580" w:lineRule="exact"/>
        <w:ind w:firstLineChars="200" w:firstLine="640"/>
        <w:rPr>
          <w:rFonts w:ascii="宋体" w:eastAsia="宋体" w:hAnsi="宋体" w:cs="宋体"/>
          <w:color w:val="333333"/>
          <w:kern w:val="0"/>
          <w:sz w:val="24"/>
          <w:szCs w:val="24"/>
        </w:rPr>
      </w:pPr>
      <w:r w:rsidRPr="00B60F14">
        <w:rPr>
          <w:rFonts w:ascii="黑体" w:eastAsia="黑体" w:hAnsi="黑体" w:cs="宋体" w:hint="eastAsia"/>
          <w:color w:val="333333"/>
          <w:sz w:val="32"/>
          <w:szCs w:val="32"/>
        </w:rPr>
        <w:t>第四条</w:t>
      </w:r>
      <w:r w:rsidRPr="00B60F14">
        <w:rPr>
          <w:rFonts w:ascii="仿宋_GB2312" w:eastAsia="仿宋_GB2312" w:hAnsi="宋体" w:cs="宋体" w:hint="eastAsia"/>
          <w:color w:val="333333"/>
          <w:sz w:val="32"/>
          <w:szCs w:val="32"/>
        </w:rPr>
        <w:t xml:space="preserve">  依照本规定第二条公示的行政处罚信息主要包括行政处罚决定书和行政处罚信息摘要。</w:t>
      </w:r>
    </w:p>
    <w:p w:rsidR="00B60F14" w:rsidRPr="00B60F14" w:rsidRDefault="00B60F14" w:rsidP="00B60F14">
      <w:pPr>
        <w:widowControl/>
        <w:shd w:val="clear" w:color="auto" w:fill="FFFFFF"/>
        <w:spacing w:before="100" w:beforeAutospacing="1" w:after="100" w:afterAutospacing="1" w:line="580" w:lineRule="exact"/>
        <w:ind w:firstLineChars="200" w:firstLine="640"/>
        <w:rPr>
          <w:rFonts w:ascii="宋体" w:eastAsia="宋体" w:hAnsi="宋体" w:cs="宋体"/>
          <w:color w:val="333333"/>
          <w:kern w:val="0"/>
          <w:sz w:val="24"/>
          <w:szCs w:val="24"/>
        </w:rPr>
      </w:pPr>
      <w:r w:rsidRPr="00B60F14">
        <w:rPr>
          <w:rFonts w:ascii="仿宋_GB2312" w:eastAsia="仿宋_GB2312" w:hAnsi="宋体" w:cs="宋体" w:hint="eastAsia"/>
          <w:color w:val="333333"/>
          <w:sz w:val="32"/>
          <w:szCs w:val="32"/>
        </w:rPr>
        <w:lastRenderedPageBreak/>
        <w:t>市场监督管理部门应当严格依照国家市场监督管理总局的有关规定制作行政处罚决定书，并制作行政处罚信息摘要附于行政处罚决定书之前。</w:t>
      </w:r>
    </w:p>
    <w:p w:rsidR="00B60F14" w:rsidRPr="00B60F14" w:rsidRDefault="00B60F14" w:rsidP="00B60F14">
      <w:pPr>
        <w:widowControl/>
        <w:shd w:val="clear" w:color="auto" w:fill="FFFFFF"/>
        <w:spacing w:before="100" w:beforeAutospacing="1" w:after="100" w:afterAutospacing="1" w:line="580" w:lineRule="exact"/>
        <w:ind w:firstLineChars="200" w:firstLine="640"/>
        <w:rPr>
          <w:rFonts w:ascii="宋体" w:eastAsia="宋体" w:hAnsi="宋体" w:cs="宋体"/>
          <w:color w:val="333333"/>
          <w:kern w:val="0"/>
          <w:sz w:val="24"/>
          <w:szCs w:val="24"/>
        </w:rPr>
      </w:pPr>
      <w:r w:rsidRPr="00B60F14">
        <w:rPr>
          <w:rFonts w:ascii="仿宋_GB2312" w:eastAsia="仿宋_GB2312" w:hAnsi="宋体" w:cs="宋体" w:hint="eastAsia"/>
          <w:color w:val="333333"/>
          <w:sz w:val="32"/>
          <w:szCs w:val="32"/>
        </w:rPr>
        <w:t>行政处罚信息摘要的内容包括：行政处罚决定书文号、行政处罚当事人基本情况、违法行为类型、行政处罚内容、</w:t>
      </w:r>
      <w:proofErr w:type="gramStart"/>
      <w:r w:rsidRPr="00B60F14">
        <w:rPr>
          <w:rFonts w:ascii="仿宋_GB2312" w:eastAsia="仿宋_GB2312" w:hAnsi="宋体" w:cs="宋体" w:hint="eastAsia"/>
          <w:color w:val="333333"/>
          <w:sz w:val="32"/>
          <w:szCs w:val="32"/>
        </w:rPr>
        <w:t>作出</w:t>
      </w:r>
      <w:proofErr w:type="gramEnd"/>
      <w:r w:rsidRPr="00B60F14">
        <w:rPr>
          <w:rFonts w:ascii="仿宋_GB2312" w:eastAsia="仿宋_GB2312" w:hAnsi="宋体" w:cs="宋体" w:hint="eastAsia"/>
          <w:color w:val="333333"/>
          <w:sz w:val="32"/>
          <w:szCs w:val="32"/>
        </w:rPr>
        <w:t>行政处罚决定的行政机关名称和日期。</w:t>
      </w:r>
    </w:p>
    <w:p w:rsidR="00B60F14" w:rsidRPr="00B60F14" w:rsidRDefault="00B60F14" w:rsidP="00B60F14">
      <w:pPr>
        <w:widowControl/>
        <w:shd w:val="clear" w:color="auto" w:fill="FFFFFF"/>
        <w:spacing w:before="100" w:beforeAutospacing="1" w:after="100" w:afterAutospacing="1" w:line="580" w:lineRule="exact"/>
        <w:ind w:firstLineChars="200" w:firstLine="640"/>
        <w:rPr>
          <w:rFonts w:ascii="宋体" w:eastAsia="宋体" w:hAnsi="宋体" w:cs="宋体"/>
          <w:color w:val="333333"/>
          <w:kern w:val="0"/>
          <w:sz w:val="24"/>
          <w:szCs w:val="24"/>
        </w:rPr>
      </w:pPr>
      <w:r w:rsidRPr="00B60F14">
        <w:rPr>
          <w:rFonts w:ascii="黑体" w:eastAsia="黑体" w:hAnsi="黑体" w:cs="宋体" w:hint="eastAsia"/>
          <w:color w:val="333333"/>
          <w:sz w:val="32"/>
          <w:szCs w:val="32"/>
        </w:rPr>
        <w:t>第五条</w:t>
      </w:r>
      <w:r w:rsidRPr="00B60F14">
        <w:rPr>
          <w:rFonts w:ascii="仿宋_GB2312" w:eastAsia="仿宋_GB2312" w:hAnsi="宋体" w:cs="宋体" w:hint="eastAsia"/>
          <w:color w:val="333333"/>
          <w:sz w:val="32"/>
          <w:szCs w:val="32"/>
        </w:rPr>
        <w:t xml:space="preserve">  市场监督管理部门应当依照《中华人民共和国保守国家秘密法》以及其他法律法规的有关规定，建立健全行政处罚信息保密审查机制。公示的行政处罚信息不得泄露国家秘密，不得危及国家安全、公共安全、经济安全和社会稳定。</w:t>
      </w:r>
    </w:p>
    <w:p w:rsidR="00B60F14" w:rsidRPr="00B60F14" w:rsidRDefault="00B60F14" w:rsidP="00B60F14">
      <w:pPr>
        <w:widowControl/>
        <w:shd w:val="clear" w:color="auto" w:fill="FFFFFF"/>
        <w:spacing w:before="100" w:beforeAutospacing="1" w:after="100" w:afterAutospacing="1" w:line="580" w:lineRule="exact"/>
        <w:ind w:firstLineChars="200" w:firstLine="640"/>
        <w:rPr>
          <w:rFonts w:ascii="宋体" w:eastAsia="宋体" w:hAnsi="宋体" w:cs="宋体"/>
          <w:color w:val="333333"/>
          <w:kern w:val="0"/>
          <w:sz w:val="24"/>
          <w:szCs w:val="24"/>
        </w:rPr>
      </w:pPr>
      <w:r w:rsidRPr="00B60F14">
        <w:rPr>
          <w:rFonts w:ascii="黑体" w:eastAsia="黑体" w:hAnsi="黑体" w:cs="宋体" w:hint="eastAsia"/>
          <w:color w:val="333333"/>
          <w:sz w:val="32"/>
          <w:szCs w:val="32"/>
        </w:rPr>
        <w:t>第六条</w:t>
      </w:r>
      <w:r w:rsidRPr="00B60F14">
        <w:rPr>
          <w:rFonts w:ascii="仿宋_GB2312" w:eastAsia="仿宋_GB2312" w:hAnsi="宋体" w:cs="宋体" w:hint="eastAsia"/>
          <w:color w:val="333333"/>
          <w:sz w:val="32"/>
          <w:szCs w:val="32"/>
        </w:rPr>
        <w:t xml:space="preserve">  市场监督管理部门公示行政处罚信息，应当遵守法律法规关于商业秘密和个人信息保护的有关规定，对信息进行必要的处理。</w:t>
      </w:r>
    </w:p>
    <w:p w:rsidR="00B60F14" w:rsidRPr="00B60F14" w:rsidRDefault="00B60F14" w:rsidP="00B60F14">
      <w:pPr>
        <w:widowControl/>
        <w:shd w:val="clear" w:color="auto" w:fill="FFFFFF"/>
        <w:spacing w:before="100" w:beforeAutospacing="1" w:after="100" w:afterAutospacing="1" w:line="580" w:lineRule="exact"/>
        <w:ind w:firstLineChars="200" w:firstLine="640"/>
        <w:rPr>
          <w:rFonts w:ascii="宋体" w:eastAsia="宋体" w:hAnsi="宋体" w:cs="宋体"/>
          <w:color w:val="333333"/>
          <w:kern w:val="0"/>
          <w:sz w:val="24"/>
          <w:szCs w:val="24"/>
        </w:rPr>
      </w:pPr>
      <w:r w:rsidRPr="00B60F14">
        <w:rPr>
          <w:rFonts w:ascii="黑体" w:eastAsia="黑体" w:hAnsi="黑体" w:cs="宋体" w:hint="eastAsia"/>
          <w:color w:val="333333"/>
          <w:sz w:val="32"/>
          <w:szCs w:val="32"/>
        </w:rPr>
        <w:t>第七条</w:t>
      </w:r>
      <w:r w:rsidRPr="00B60F14">
        <w:rPr>
          <w:rFonts w:ascii="仿宋_GB2312" w:eastAsia="仿宋_GB2312" w:hAnsi="宋体" w:cs="宋体" w:hint="eastAsia"/>
          <w:color w:val="333333"/>
          <w:sz w:val="32"/>
          <w:szCs w:val="32"/>
        </w:rPr>
        <w:t xml:space="preserve">  市场监督管理部门公示的行政处罚决定书，除依照本规定第六条的要求进行处理的以外，内容应当与送达行政处罚当事人的行政处罚决定书一致。</w:t>
      </w:r>
    </w:p>
    <w:p w:rsidR="00B60F14" w:rsidRPr="00B60F14" w:rsidRDefault="00B60F14" w:rsidP="00B60F14">
      <w:pPr>
        <w:widowControl/>
        <w:shd w:val="clear" w:color="auto" w:fill="FFFFFF"/>
        <w:spacing w:before="100" w:beforeAutospacing="1" w:after="100" w:afterAutospacing="1" w:line="580" w:lineRule="exact"/>
        <w:ind w:firstLineChars="200" w:firstLine="640"/>
        <w:rPr>
          <w:rFonts w:ascii="宋体" w:eastAsia="宋体" w:hAnsi="宋体" w:cs="宋体"/>
          <w:color w:val="333333"/>
          <w:kern w:val="0"/>
          <w:sz w:val="24"/>
          <w:szCs w:val="24"/>
        </w:rPr>
      </w:pPr>
      <w:r w:rsidRPr="00B60F14">
        <w:rPr>
          <w:rFonts w:ascii="黑体" w:eastAsia="黑体" w:hAnsi="黑体" w:cs="宋体" w:hint="eastAsia"/>
          <w:color w:val="333333"/>
          <w:sz w:val="32"/>
          <w:szCs w:val="32"/>
        </w:rPr>
        <w:t>第八条</w:t>
      </w:r>
      <w:r w:rsidRPr="00B60F14">
        <w:rPr>
          <w:rFonts w:ascii="仿宋_GB2312" w:eastAsia="仿宋_GB2312" w:hAnsi="宋体" w:cs="宋体" w:hint="eastAsia"/>
          <w:color w:val="333333"/>
          <w:sz w:val="32"/>
          <w:szCs w:val="32"/>
        </w:rPr>
        <w:t xml:space="preserve">  对于应当公示的行政处罚决定，在送达行政处罚决定书时，市场监督管理部门应当书面告知行政处罚当事人行政处罚信息将向社会进行公示。</w:t>
      </w:r>
    </w:p>
    <w:p w:rsidR="00B60F14" w:rsidRPr="00B60F14" w:rsidRDefault="00B60F14" w:rsidP="00B60F14">
      <w:pPr>
        <w:widowControl/>
        <w:shd w:val="clear" w:color="auto" w:fill="FFFFFF"/>
        <w:spacing w:before="100" w:beforeAutospacing="1" w:after="100" w:afterAutospacing="1" w:line="580" w:lineRule="exact"/>
        <w:ind w:firstLineChars="200" w:firstLine="640"/>
        <w:rPr>
          <w:rFonts w:ascii="宋体" w:eastAsia="宋体" w:hAnsi="宋体" w:cs="宋体"/>
          <w:color w:val="333333"/>
          <w:kern w:val="0"/>
          <w:sz w:val="24"/>
          <w:szCs w:val="24"/>
        </w:rPr>
      </w:pPr>
      <w:r w:rsidRPr="00B60F14">
        <w:rPr>
          <w:rFonts w:ascii="黑体" w:eastAsia="黑体" w:hAnsi="黑体" w:cs="宋体" w:hint="eastAsia"/>
          <w:color w:val="333333"/>
          <w:sz w:val="32"/>
          <w:szCs w:val="32"/>
        </w:rPr>
        <w:lastRenderedPageBreak/>
        <w:t xml:space="preserve">第九条 </w:t>
      </w:r>
      <w:r w:rsidRPr="00B60F14">
        <w:rPr>
          <w:rFonts w:ascii="仿宋_GB2312" w:eastAsia="仿宋_GB2312" w:hAnsi="宋体" w:cs="宋体" w:hint="eastAsia"/>
          <w:color w:val="333333"/>
          <w:sz w:val="32"/>
          <w:szCs w:val="32"/>
        </w:rPr>
        <w:t xml:space="preserve"> </w:t>
      </w:r>
      <w:proofErr w:type="gramStart"/>
      <w:r w:rsidRPr="00B60F14">
        <w:rPr>
          <w:rFonts w:ascii="仿宋_GB2312" w:eastAsia="仿宋_GB2312" w:hAnsi="宋体" w:cs="宋体" w:hint="eastAsia"/>
          <w:color w:val="333333"/>
          <w:sz w:val="32"/>
          <w:szCs w:val="32"/>
        </w:rPr>
        <w:t>作出</w:t>
      </w:r>
      <w:proofErr w:type="gramEnd"/>
      <w:r w:rsidRPr="00B60F14">
        <w:rPr>
          <w:rFonts w:ascii="仿宋_GB2312" w:eastAsia="仿宋_GB2312" w:hAnsi="宋体" w:cs="宋体" w:hint="eastAsia"/>
          <w:color w:val="333333"/>
          <w:sz w:val="32"/>
          <w:szCs w:val="32"/>
        </w:rPr>
        <w:t>行政处罚决定的市场监督管理部门和行政处罚当事人登记地（住所地）在同一省、自治区、直辖市的，</w:t>
      </w:r>
      <w:proofErr w:type="gramStart"/>
      <w:r w:rsidRPr="00B60F14">
        <w:rPr>
          <w:rFonts w:ascii="仿宋_GB2312" w:eastAsia="仿宋_GB2312" w:hAnsi="宋体" w:cs="宋体" w:hint="eastAsia"/>
          <w:color w:val="333333"/>
          <w:sz w:val="32"/>
          <w:szCs w:val="32"/>
        </w:rPr>
        <w:t>作出</w:t>
      </w:r>
      <w:proofErr w:type="gramEnd"/>
      <w:r w:rsidRPr="00B60F14">
        <w:rPr>
          <w:rFonts w:ascii="仿宋_GB2312" w:eastAsia="仿宋_GB2312" w:hAnsi="宋体" w:cs="宋体" w:hint="eastAsia"/>
          <w:color w:val="333333"/>
          <w:sz w:val="32"/>
          <w:szCs w:val="32"/>
        </w:rPr>
        <w:t>行政处罚决定的市场监督管理部门应当自</w:t>
      </w:r>
      <w:proofErr w:type="gramStart"/>
      <w:r w:rsidRPr="00B60F14">
        <w:rPr>
          <w:rFonts w:ascii="仿宋_GB2312" w:eastAsia="仿宋_GB2312" w:hAnsi="宋体" w:cs="宋体" w:hint="eastAsia"/>
          <w:color w:val="333333"/>
          <w:sz w:val="32"/>
          <w:szCs w:val="32"/>
        </w:rPr>
        <w:t>作出</w:t>
      </w:r>
      <w:proofErr w:type="gramEnd"/>
      <w:r w:rsidRPr="00B60F14">
        <w:rPr>
          <w:rFonts w:ascii="仿宋_GB2312" w:eastAsia="仿宋_GB2312" w:hAnsi="宋体" w:cs="宋体" w:hint="eastAsia"/>
          <w:color w:val="333333"/>
          <w:sz w:val="32"/>
          <w:szCs w:val="32"/>
        </w:rPr>
        <w:t>行政处罚决定之日起二十个工作日内将行政处罚信息通过国家企业信用信息公示系统进行公示。</w:t>
      </w:r>
    </w:p>
    <w:p w:rsidR="00B60F14" w:rsidRPr="00B60F14" w:rsidRDefault="00B60F14" w:rsidP="00B60F14">
      <w:pPr>
        <w:widowControl/>
        <w:shd w:val="clear" w:color="auto" w:fill="FFFFFF"/>
        <w:spacing w:before="100" w:beforeAutospacing="1" w:after="100" w:afterAutospacing="1" w:line="580" w:lineRule="exact"/>
        <w:ind w:firstLineChars="200" w:firstLine="640"/>
        <w:rPr>
          <w:rFonts w:ascii="宋体" w:eastAsia="宋体" w:hAnsi="宋体" w:cs="宋体"/>
          <w:color w:val="333333"/>
          <w:kern w:val="0"/>
          <w:sz w:val="24"/>
          <w:szCs w:val="24"/>
        </w:rPr>
      </w:pPr>
      <w:r w:rsidRPr="00B60F14">
        <w:rPr>
          <w:rFonts w:ascii="黑体" w:eastAsia="黑体" w:hAnsi="黑体" w:cs="宋体" w:hint="eastAsia"/>
          <w:color w:val="333333"/>
          <w:sz w:val="32"/>
          <w:szCs w:val="32"/>
        </w:rPr>
        <w:t>第十条</w:t>
      </w:r>
      <w:r w:rsidRPr="00B60F14">
        <w:rPr>
          <w:rFonts w:ascii="仿宋_GB2312" w:eastAsia="仿宋_GB2312" w:hAnsi="宋体" w:cs="宋体" w:hint="eastAsia"/>
          <w:color w:val="333333"/>
          <w:sz w:val="32"/>
          <w:szCs w:val="32"/>
        </w:rPr>
        <w:t xml:space="preserve">  </w:t>
      </w:r>
      <w:proofErr w:type="gramStart"/>
      <w:r w:rsidRPr="00B60F14">
        <w:rPr>
          <w:rFonts w:ascii="仿宋_GB2312" w:eastAsia="仿宋_GB2312" w:hAnsi="宋体" w:cs="宋体" w:hint="eastAsia"/>
          <w:color w:val="333333"/>
          <w:sz w:val="32"/>
          <w:szCs w:val="32"/>
        </w:rPr>
        <w:t>作出</w:t>
      </w:r>
      <w:proofErr w:type="gramEnd"/>
      <w:r w:rsidRPr="00B60F14">
        <w:rPr>
          <w:rFonts w:ascii="仿宋_GB2312" w:eastAsia="仿宋_GB2312" w:hAnsi="宋体" w:cs="宋体" w:hint="eastAsia"/>
          <w:color w:val="333333"/>
          <w:sz w:val="32"/>
          <w:szCs w:val="32"/>
        </w:rPr>
        <w:t>行政处罚决定的市场监督管理部门和行政处罚当事人登记地（住所地）不在同一省、自治区、直辖市的，</w:t>
      </w:r>
      <w:proofErr w:type="gramStart"/>
      <w:r w:rsidRPr="00B60F14">
        <w:rPr>
          <w:rFonts w:ascii="仿宋_GB2312" w:eastAsia="仿宋_GB2312" w:hAnsi="宋体" w:cs="宋体" w:hint="eastAsia"/>
          <w:color w:val="333333"/>
          <w:sz w:val="32"/>
          <w:szCs w:val="32"/>
        </w:rPr>
        <w:t>作出</w:t>
      </w:r>
      <w:proofErr w:type="gramEnd"/>
      <w:r w:rsidRPr="00B60F14">
        <w:rPr>
          <w:rFonts w:ascii="仿宋_GB2312" w:eastAsia="仿宋_GB2312" w:hAnsi="宋体" w:cs="宋体" w:hint="eastAsia"/>
          <w:color w:val="333333"/>
          <w:sz w:val="32"/>
          <w:szCs w:val="32"/>
        </w:rPr>
        <w:t>行政处罚决定的市场监督管理部门应当自</w:t>
      </w:r>
      <w:proofErr w:type="gramStart"/>
      <w:r w:rsidRPr="00B60F14">
        <w:rPr>
          <w:rFonts w:ascii="仿宋_GB2312" w:eastAsia="仿宋_GB2312" w:hAnsi="宋体" w:cs="宋体" w:hint="eastAsia"/>
          <w:color w:val="333333"/>
          <w:sz w:val="32"/>
          <w:szCs w:val="32"/>
        </w:rPr>
        <w:t>作出</w:t>
      </w:r>
      <w:proofErr w:type="gramEnd"/>
      <w:r w:rsidRPr="00B60F14">
        <w:rPr>
          <w:rFonts w:ascii="仿宋_GB2312" w:eastAsia="仿宋_GB2312" w:hAnsi="宋体" w:cs="宋体" w:hint="eastAsia"/>
          <w:color w:val="333333"/>
          <w:sz w:val="32"/>
          <w:szCs w:val="32"/>
        </w:rPr>
        <w:t>行政处罚决定之日起十个工作日内通过本省、自治区、直辖市市场监督管理部门将行政处罚信息推送至当事人登记地（住所地）市场监督管理部门，由其协助在收到行政处罚信息之日起十个工作日内将行政处罚信息通过国家企业信用信息公示系统进行公示。</w:t>
      </w:r>
    </w:p>
    <w:p w:rsidR="00B60F14" w:rsidRPr="00B60F14" w:rsidRDefault="00B60F14" w:rsidP="00B60F14">
      <w:pPr>
        <w:widowControl/>
        <w:shd w:val="clear" w:color="auto" w:fill="FFFFFF"/>
        <w:spacing w:before="100" w:beforeAutospacing="1" w:after="100" w:afterAutospacing="1" w:line="580" w:lineRule="exact"/>
        <w:ind w:firstLineChars="200" w:firstLine="640"/>
        <w:rPr>
          <w:rFonts w:ascii="宋体" w:eastAsia="宋体" w:hAnsi="宋体" w:cs="宋体"/>
          <w:color w:val="333333"/>
          <w:kern w:val="0"/>
          <w:sz w:val="24"/>
          <w:szCs w:val="24"/>
        </w:rPr>
      </w:pPr>
      <w:r w:rsidRPr="00B60F14">
        <w:rPr>
          <w:rFonts w:ascii="黑体" w:eastAsia="黑体" w:hAnsi="黑体" w:cs="宋体" w:hint="eastAsia"/>
          <w:color w:val="333333"/>
          <w:sz w:val="32"/>
          <w:szCs w:val="32"/>
        </w:rPr>
        <w:t>第十一条</w:t>
      </w:r>
      <w:r w:rsidRPr="00B60F14">
        <w:rPr>
          <w:rFonts w:ascii="仿宋_GB2312" w:eastAsia="仿宋_GB2312" w:hAnsi="宋体" w:cs="宋体" w:hint="eastAsia"/>
          <w:color w:val="333333"/>
          <w:sz w:val="32"/>
          <w:szCs w:val="32"/>
        </w:rPr>
        <w:t xml:space="preserve">  行政处罚决定被依法变更、撤销、确认违法或者确认无效的，市场监督管理部门应当在三个工作日内撤回行政处罚公示信息并说明理由。</w:t>
      </w:r>
    </w:p>
    <w:p w:rsidR="00B60F14" w:rsidRPr="00B60F14" w:rsidRDefault="00B60F14" w:rsidP="00B60F14">
      <w:pPr>
        <w:widowControl/>
        <w:shd w:val="clear" w:color="auto" w:fill="FFFFFF"/>
        <w:spacing w:before="100" w:beforeAutospacing="1" w:after="100" w:afterAutospacing="1" w:line="580" w:lineRule="exact"/>
        <w:ind w:firstLineChars="200" w:firstLine="640"/>
        <w:rPr>
          <w:rFonts w:ascii="宋体" w:eastAsia="宋体" w:hAnsi="宋体" w:cs="宋体"/>
          <w:color w:val="333333"/>
          <w:kern w:val="0"/>
          <w:sz w:val="24"/>
          <w:szCs w:val="24"/>
        </w:rPr>
      </w:pPr>
      <w:r w:rsidRPr="00B60F14">
        <w:rPr>
          <w:rFonts w:ascii="黑体" w:eastAsia="黑体" w:hAnsi="黑体" w:cs="宋体" w:hint="eastAsia"/>
          <w:color w:val="333333"/>
          <w:sz w:val="32"/>
          <w:szCs w:val="32"/>
        </w:rPr>
        <w:t>第十二条</w:t>
      </w:r>
      <w:r w:rsidRPr="00B60F14">
        <w:rPr>
          <w:rFonts w:ascii="仿宋_GB2312" w:eastAsia="仿宋_GB2312" w:hAnsi="宋体" w:cs="宋体" w:hint="eastAsia"/>
          <w:color w:val="333333"/>
          <w:sz w:val="32"/>
          <w:szCs w:val="32"/>
        </w:rPr>
        <w:t xml:space="preserve">  市场监督管理部门发现其公示的行政处罚信息不准确的，应当及时更正。公民、法人或者其他组织有证据证明市场监督管理部门公示的行政处罚信息不准确的，有权要求该市场监督管理部门予以更正。</w:t>
      </w:r>
    </w:p>
    <w:p w:rsidR="00B60F14" w:rsidRPr="00B60F14" w:rsidRDefault="00B60F14" w:rsidP="00B60F14">
      <w:pPr>
        <w:widowControl/>
        <w:shd w:val="clear" w:color="auto" w:fill="FFFFFF"/>
        <w:spacing w:before="100" w:beforeAutospacing="1" w:after="100" w:afterAutospacing="1" w:line="580" w:lineRule="exact"/>
        <w:ind w:firstLineChars="200" w:firstLine="640"/>
        <w:rPr>
          <w:rFonts w:ascii="宋体" w:eastAsia="宋体" w:hAnsi="宋体" w:cs="宋体"/>
          <w:color w:val="333333"/>
          <w:kern w:val="0"/>
          <w:sz w:val="24"/>
          <w:szCs w:val="24"/>
        </w:rPr>
      </w:pPr>
      <w:r w:rsidRPr="00B60F14">
        <w:rPr>
          <w:rFonts w:ascii="黑体" w:eastAsia="黑体" w:hAnsi="黑体" w:cs="宋体" w:hint="eastAsia"/>
          <w:color w:val="333333"/>
          <w:sz w:val="32"/>
          <w:szCs w:val="32"/>
        </w:rPr>
        <w:lastRenderedPageBreak/>
        <w:t>第十三条</w:t>
      </w:r>
      <w:r w:rsidRPr="00B60F14">
        <w:rPr>
          <w:rFonts w:ascii="仿宋_GB2312" w:eastAsia="仿宋_GB2312" w:hAnsi="宋体" w:cs="宋体" w:hint="eastAsia"/>
          <w:color w:val="333333"/>
          <w:sz w:val="32"/>
          <w:szCs w:val="32"/>
        </w:rPr>
        <w:t xml:space="preserve">  仅受到通报批评或者较低数额罚款的行政处罚信息自公示之日起届满三个月的，停止公示。其他行政处罚信息自公示之日起届满三年的，停止公示。</w:t>
      </w:r>
    </w:p>
    <w:p w:rsidR="00B60F14" w:rsidRPr="00B60F14" w:rsidRDefault="00B60F14" w:rsidP="00B60F14">
      <w:pPr>
        <w:widowControl/>
        <w:shd w:val="clear" w:color="auto" w:fill="FFFFFF"/>
        <w:spacing w:before="100" w:beforeAutospacing="1" w:after="100" w:afterAutospacing="1" w:line="580" w:lineRule="exact"/>
        <w:ind w:firstLineChars="200" w:firstLine="640"/>
        <w:rPr>
          <w:rFonts w:ascii="宋体" w:eastAsia="宋体" w:hAnsi="宋体" w:cs="宋体"/>
          <w:color w:val="333333"/>
          <w:kern w:val="0"/>
          <w:sz w:val="24"/>
          <w:szCs w:val="24"/>
        </w:rPr>
      </w:pPr>
      <w:r w:rsidRPr="00B60F14">
        <w:rPr>
          <w:rFonts w:ascii="仿宋_GB2312" w:eastAsia="仿宋_GB2312" w:hAnsi="宋体" w:cs="宋体" w:hint="eastAsia"/>
          <w:color w:val="333333"/>
          <w:sz w:val="32"/>
          <w:szCs w:val="32"/>
        </w:rPr>
        <w:t>前款所称较低数额罚款由省级以上市场监督管理部门结合工作实际规定。</w:t>
      </w:r>
    </w:p>
    <w:p w:rsidR="00B60F14" w:rsidRPr="00B60F14" w:rsidRDefault="00B60F14" w:rsidP="00B60F14">
      <w:pPr>
        <w:widowControl/>
        <w:shd w:val="clear" w:color="auto" w:fill="FFFFFF"/>
        <w:spacing w:before="100" w:beforeAutospacing="1" w:after="100" w:afterAutospacing="1" w:line="580" w:lineRule="exact"/>
        <w:ind w:firstLineChars="200" w:firstLine="640"/>
        <w:rPr>
          <w:rFonts w:ascii="宋体" w:eastAsia="宋体" w:hAnsi="宋体" w:cs="宋体"/>
          <w:color w:val="333333"/>
          <w:kern w:val="0"/>
          <w:sz w:val="24"/>
          <w:szCs w:val="24"/>
        </w:rPr>
      </w:pPr>
      <w:r w:rsidRPr="00B60F14">
        <w:rPr>
          <w:rFonts w:ascii="仿宋_GB2312" w:eastAsia="仿宋_GB2312" w:hAnsi="宋体" w:cs="宋体" w:hint="eastAsia"/>
          <w:color w:val="333333"/>
          <w:kern w:val="0"/>
          <w:sz w:val="32"/>
          <w:szCs w:val="32"/>
        </w:rPr>
        <w:t>依照法律法规被限制开展生产经营活动、限制从业超过三年的，公示</w:t>
      </w:r>
      <w:proofErr w:type="gramStart"/>
      <w:r w:rsidRPr="00B60F14">
        <w:rPr>
          <w:rFonts w:ascii="仿宋_GB2312" w:eastAsia="仿宋_GB2312" w:hAnsi="宋体" w:cs="宋体" w:hint="eastAsia"/>
          <w:color w:val="333333"/>
          <w:kern w:val="0"/>
          <w:sz w:val="32"/>
          <w:szCs w:val="32"/>
        </w:rPr>
        <w:t>期按照</w:t>
      </w:r>
      <w:proofErr w:type="gramEnd"/>
      <w:r w:rsidRPr="00B60F14">
        <w:rPr>
          <w:rFonts w:ascii="仿宋_GB2312" w:eastAsia="仿宋_GB2312" w:hAnsi="宋体" w:cs="宋体" w:hint="eastAsia"/>
          <w:color w:val="333333"/>
          <w:kern w:val="0"/>
          <w:sz w:val="32"/>
          <w:szCs w:val="32"/>
        </w:rPr>
        <w:t>实际限制期限执行</w:t>
      </w:r>
      <w:r w:rsidRPr="00B60F14">
        <w:rPr>
          <w:rFonts w:ascii="仿宋_GB2312" w:eastAsia="仿宋_GB2312" w:hAnsi="宋体" w:cs="宋体" w:hint="eastAsia"/>
          <w:color w:val="333333"/>
          <w:sz w:val="32"/>
          <w:szCs w:val="32"/>
        </w:rPr>
        <w:t>。</w:t>
      </w:r>
    </w:p>
    <w:p w:rsidR="00B60F14" w:rsidRPr="00B60F14" w:rsidRDefault="00B60F14" w:rsidP="00B60F14">
      <w:pPr>
        <w:widowControl/>
        <w:shd w:val="clear" w:color="auto" w:fill="FFFFFF"/>
        <w:spacing w:before="100" w:beforeAutospacing="1" w:after="100" w:afterAutospacing="1" w:line="580" w:lineRule="exact"/>
        <w:ind w:firstLineChars="200" w:firstLine="640"/>
        <w:rPr>
          <w:rFonts w:ascii="宋体" w:eastAsia="宋体" w:hAnsi="宋体" w:cs="宋体"/>
          <w:color w:val="333333"/>
          <w:kern w:val="0"/>
          <w:sz w:val="24"/>
          <w:szCs w:val="24"/>
        </w:rPr>
      </w:pPr>
      <w:r w:rsidRPr="00B60F14">
        <w:rPr>
          <w:rFonts w:ascii="黑体" w:eastAsia="黑体" w:hAnsi="黑体" w:cs="宋体" w:hint="eastAsia"/>
          <w:color w:val="333333"/>
          <w:sz w:val="32"/>
          <w:szCs w:val="32"/>
        </w:rPr>
        <w:t>第十四条</w:t>
      </w:r>
      <w:r w:rsidRPr="00B60F14">
        <w:rPr>
          <w:rFonts w:ascii="仿宋_GB2312" w:eastAsia="仿宋_GB2312" w:hAnsi="宋体" w:cs="宋体" w:hint="eastAsia"/>
          <w:color w:val="333333"/>
          <w:sz w:val="32"/>
          <w:szCs w:val="32"/>
        </w:rPr>
        <w:t xml:space="preserve">  行政处罚信息公示达到规定时限要求，且同时符合以下条件的，可以向</w:t>
      </w:r>
      <w:proofErr w:type="gramStart"/>
      <w:r w:rsidRPr="00B60F14">
        <w:rPr>
          <w:rFonts w:ascii="仿宋_GB2312" w:eastAsia="仿宋_GB2312" w:hAnsi="宋体" w:cs="宋体" w:hint="eastAsia"/>
          <w:color w:val="333333"/>
          <w:sz w:val="32"/>
          <w:szCs w:val="32"/>
        </w:rPr>
        <w:t>作出</w:t>
      </w:r>
      <w:proofErr w:type="gramEnd"/>
      <w:r w:rsidRPr="00B60F14">
        <w:rPr>
          <w:rFonts w:ascii="仿宋_GB2312" w:eastAsia="仿宋_GB2312" w:hAnsi="宋体" w:cs="宋体" w:hint="eastAsia"/>
          <w:color w:val="333333"/>
          <w:sz w:val="32"/>
          <w:szCs w:val="32"/>
        </w:rPr>
        <w:t>行政处罚决定的市场监督管理部门申请提前停止公示：</w:t>
      </w:r>
    </w:p>
    <w:p w:rsidR="00B60F14" w:rsidRPr="00B60F14" w:rsidRDefault="00B60F14" w:rsidP="00B60F14">
      <w:pPr>
        <w:widowControl/>
        <w:shd w:val="clear" w:color="auto" w:fill="FFFFFF"/>
        <w:spacing w:before="100" w:beforeAutospacing="1" w:after="100" w:afterAutospacing="1" w:line="580" w:lineRule="exact"/>
        <w:ind w:firstLineChars="200" w:firstLine="640"/>
        <w:rPr>
          <w:rFonts w:ascii="宋体" w:eastAsia="宋体" w:hAnsi="宋体" w:cs="宋体"/>
          <w:color w:val="333333"/>
          <w:kern w:val="0"/>
          <w:sz w:val="24"/>
          <w:szCs w:val="24"/>
        </w:rPr>
      </w:pPr>
      <w:r w:rsidRPr="00B60F14">
        <w:rPr>
          <w:rFonts w:ascii="仿宋_GB2312" w:eastAsia="仿宋_GB2312" w:hAnsi="宋体" w:cs="宋体" w:hint="eastAsia"/>
          <w:color w:val="333333"/>
          <w:sz w:val="32"/>
          <w:szCs w:val="32"/>
        </w:rPr>
        <w:t xml:space="preserve">（一）已经自觉履行行政处罚决定中规定的义务； </w:t>
      </w:r>
    </w:p>
    <w:p w:rsidR="00B60F14" w:rsidRPr="00B60F14" w:rsidRDefault="00B60F14" w:rsidP="00B60F14">
      <w:pPr>
        <w:widowControl/>
        <w:shd w:val="clear" w:color="auto" w:fill="FFFFFF"/>
        <w:spacing w:before="100" w:beforeAutospacing="1" w:after="100" w:afterAutospacing="1" w:line="580" w:lineRule="exact"/>
        <w:ind w:firstLineChars="200" w:firstLine="640"/>
        <w:rPr>
          <w:rFonts w:ascii="宋体" w:eastAsia="宋体" w:hAnsi="宋体" w:cs="宋体"/>
          <w:color w:val="333333"/>
          <w:kern w:val="0"/>
          <w:sz w:val="24"/>
          <w:szCs w:val="24"/>
        </w:rPr>
      </w:pPr>
      <w:r w:rsidRPr="00B60F14">
        <w:rPr>
          <w:rFonts w:ascii="仿宋_GB2312" w:eastAsia="仿宋_GB2312" w:hAnsi="宋体" w:cs="宋体" w:hint="eastAsia"/>
          <w:color w:val="333333"/>
          <w:sz w:val="32"/>
          <w:szCs w:val="32"/>
        </w:rPr>
        <w:t>（二）已经主动消除危害后果和不良影响；</w:t>
      </w:r>
    </w:p>
    <w:p w:rsidR="00B60F14" w:rsidRPr="00B60F14" w:rsidRDefault="00B60F14" w:rsidP="00B60F14">
      <w:pPr>
        <w:widowControl/>
        <w:shd w:val="clear" w:color="auto" w:fill="FFFFFF"/>
        <w:spacing w:before="100" w:beforeAutospacing="1" w:after="100" w:afterAutospacing="1" w:line="580" w:lineRule="exact"/>
        <w:ind w:firstLineChars="200" w:firstLine="640"/>
        <w:rPr>
          <w:rFonts w:ascii="宋体" w:eastAsia="宋体" w:hAnsi="宋体" w:cs="宋体"/>
          <w:color w:val="333333"/>
          <w:kern w:val="0"/>
          <w:sz w:val="24"/>
          <w:szCs w:val="24"/>
        </w:rPr>
      </w:pPr>
      <w:r w:rsidRPr="00B60F14">
        <w:rPr>
          <w:rFonts w:ascii="仿宋_GB2312" w:eastAsia="仿宋_GB2312" w:hAnsi="宋体" w:cs="宋体" w:hint="eastAsia"/>
          <w:color w:val="333333"/>
          <w:sz w:val="32"/>
          <w:szCs w:val="32"/>
        </w:rPr>
        <w:t>（三）未因同一类违法行为再次受到市场监督管理部门行政处罚；</w:t>
      </w:r>
    </w:p>
    <w:p w:rsidR="00B60F14" w:rsidRPr="00B60F14" w:rsidRDefault="00B60F14" w:rsidP="00B60F14">
      <w:pPr>
        <w:widowControl/>
        <w:shd w:val="clear" w:color="auto" w:fill="FFFFFF"/>
        <w:spacing w:before="100" w:beforeAutospacing="1" w:after="100" w:afterAutospacing="1" w:line="580" w:lineRule="exact"/>
        <w:ind w:firstLineChars="200" w:firstLine="640"/>
        <w:rPr>
          <w:rFonts w:ascii="宋体" w:eastAsia="宋体" w:hAnsi="宋体" w:cs="宋体"/>
          <w:color w:val="333333"/>
          <w:kern w:val="0"/>
          <w:sz w:val="24"/>
          <w:szCs w:val="24"/>
        </w:rPr>
      </w:pPr>
      <w:r w:rsidRPr="00B60F14">
        <w:rPr>
          <w:rFonts w:ascii="仿宋_GB2312" w:eastAsia="仿宋_GB2312" w:hAnsi="宋体" w:cs="宋体" w:hint="eastAsia"/>
          <w:color w:val="333333"/>
          <w:sz w:val="32"/>
          <w:szCs w:val="32"/>
        </w:rPr>
        <w:t>（四）未在经营异常名录和严重违法失信名单中。</w:t>
      </w:r>
    </w:p>
    <w:p w:rsidR="00B60F14" w:rsidRPr="00B60F14" w:rsidRDefault="00B60F14" w:rsidP="00B60F14">
      <w:pPr>
        <w:widowControl/>
        <w:shd w:val="clear" w:color="auto" w:fill="FFFFFF"/>
        <w:spacing w:before="100" w:beforeAutospacing="1" w:after="100" w:afterAutospacing="1" w:line="580" w:lineRule="exact"/>
        <w:ind w:firstLineChars="200" w:firstLine="640"/>
        <w:rPr>
          <w:rFonts w:ascii="宋体" w:eastAsia="宋体" w:hAnsi="宋体" w:cs="宋体"/>
          <w:color w:val="333333"/>
          <w:kern w:val="0"/>
          <w:sz w:val="24"/>
          <w:szCs w:val="24"/>
        </w:rPr>
      </w:pPr>
      <w:r w:rsidRPr="00B60F14">
        <w:rPr>
          <w:rFonts w:ascii="仿宋_GB2312" w:eastAsia="仿宋_GB2312" w:hAnsi="宋体" w:cs="宋体" w:hint="eastAsia"/>
          <w:color w:val="333333"/>
          <w:sz w:val="32"/>
          <w:szCs w:val="32"/>
        </w:rPr>
        <w:t>前款所称时限要求和提前停止公示的具体实施办法由国家市场监督管理总局另行规定。</w:t>
      </w:r>
    </w:p>
    <w:p w:rsidR="00B60F14" w:rsidRPr="00B60F14" w:rsidRDefault="00B60F14" w:rsidP="00B60F14">
      <w:pPr>
        <w:widowControl/>
        <w:shd w:val="clear" w:color="auto" w:fill="FFFFFF"/>
        <w:spacing w:before="100" w:beforeAutospacing="1" w:after="100" w:afterAutospacing="1" w:line="580" w:lineRule="exact"/>
        <w:ind w:firstLineChars="200" w:firstLine="640"/>
        <w:rPr>
          <w:rFonts w:ascii="宋体" w:eastAsia="宋体" w:hAnsi="宋体" w:cs="宋体"/>
          <w:color w:val="333333"/>
          <w:kern w:val="0"/>
          <w:sz w:val="24"/>
          <w:szCs w:val="24"/>
        </w:rPr>
      </w:pPr>
      <w:r w:rsidRPr="00B60F14">
        <w:rPr>
          <w:rFonts w:ascii="仿宋_GB2312" w:eastAsia="仿宋_GB2312" w:hAnsi="宋体" w:cs="宋体" w:hint="eastAsia"/>
          <w:color w:val="333333"/>
          <w:sz w:val="32"/>
          <w:szCs w:val="32"/>
        </w:rPr>
        <w:t>当事人受到责令停产停业、限制开展生产经营活动、限制从业、降低资质等级、吊销许可证件、吊销营业执照以及</w:t>
      </w:r>
      <w:r w:rsidRPr="00B60F14">
        <w:rPr>
          <w:rFonts w:ascii="仿宋_GB2312" w:eastAsia="仿宋_GB2312" w:hAnsi="宋体" w:cs="宋体" w:hint="eastAsia"/>
          <w:color w:val="333333"/>
          <w:sz w:val="32"/>
          <w:szCs w:val="32"/>
        </w:rPr>
        <w:lastRenderedPageBreak/>
        <w:t>国家市场监督管理总局规定的其他较为严重行政处罚的，不得提前停止公示。</w:t>
      </w:r>
    </w:p>
    <w:p w:rsidR="00B60F14" w:rsidRPr="00B60F14" w:rsidRDefault="00B60F14" w:rsidP="00B60F14">
      <w:pPr>
        <w:widowControl/>
        <w:shd w:val="clear" w:color="auto" w:fill="FFFFFF"/>
        <w:spacing w:before="100" w:beforeAutospacing="1" w:after="100" w:afterAutospacing="1" w:line="580" w:lineRule="exact"/>
        <w:ind w:firstLineChars="200" w:firstLine="640"/>
        <w:rPr>
          <w:rFonts w:ascii="宋体" w:eastAsia="宋体" w:hAnsi="宋体" w:cs="宋体"/>
          <w:color w:val="333333"/>
          <w:kern w:val="0"/>
          <w:sz w:val="24"/>
          <w:szCs w:val="24"/>
        </w:rPr>
      </w:pPr>
      <w:r w:rsidRPr="00B60F14">
        <w:rPr>
          <w:rFonts w:ascii="黑体" w:eastAsia="黑体" w:hAnsi="黑体" w:cs="宋体" w:hint="eastAsia"/>
          <w:color w:val="333333"/>
          <w:sz w:val="32"/>
          <w:szCs w:val="32"/>
        </w:rPr>
        <w:t>第十五条</w:t>
      </w:r>
      <w:r w:rsidRPr="00B60F14">
        <w:rPr>
          <w:rFonts w:ascii="仿宋_GB2312" w:eastAsia="仿宋_GB2312" w:hAnsi="宋体" w:cs="宋体" w:hint="eastAsia"/>
          <w:color w:val="333333"/>
          <w:sz w:val="32"/>
          <w:szCs w:val="32"/>
        </w:rPr>
        <w:t xml:space="preserve">  各省、自治区、直辖市市场监督管理部门应当按照本规定及时完善国家企业信用信息公示系统，提供操作便捷的检索、查阅方式，方便公众检索、查阅行政处罚信息。</w:t>
      </w:r>
    </w:p>
    <w:p w:rsidR="00B60F14" w:rsidRPr="00B60F14" w:rsidRDefault="00B60F14" w:rsidP="00B60F14">
      <w:pPr>
        <w:widowControl/>
        <w:shd w:val="clear" w:color="auto" w:fill="FFFFFF"/>
        <w:spacing w:before="100" w:beforeAutospacing="1" w:after="100" w:afterAutospacing="1" w:line="580" w:lineRule="exact"/>
        <w:ind w:firstLineChars="200" w:firstLine="640"/>
        <w:rPr>
          <w:rFonts w:ascii="宋体" w:eastAsia="宋体" w:hAnsi="宋体" w:cs="宋体"/>
          <w:color w:val="333333"/>
          <w:kern w:val="0"/>
          <w:sz w:val="24"/>
          <w:szCs w:val="24"/>
        </w:rPr>
      </w:pPr>
      <w:r w:rsidRPr="00B60F14">
        <w:rPr>
          <w:rFonts w:ascii="黑体" w:eastAsia="黑体" w:hAnsi="黑体" w:cs="宋体" w:hint="eastAsia"/>
          <w:color w:val="333333"/>
          <w:sz w:val="32"/>
          <w:szCs w:val="32"/>
        </w:rPr>
        <w:t>第十六条</w:t>
      </w:r>
      <w:r w:rsidRPr="00B60F14">
        <w:rPr>
          <w:rFonts w:ascii="仿宋_GB2312" w:eastAsia="仿宋_GB2312" w:hAnsi="宋体" w:cs="宋体" w:hint="eastAsia"/>
          <w:color w:val="333333"/>
          <w:sz w:val="32"/>
          <w:szCs w:val="32"/>
        </w:rPr>
        <w:t xml:space="preserve">  市场监督管理部门应当严格履行行政处罚信息公示职责，按照“谁办案、谁录入、谁负责”的原则建立健全行政处罚信息公示内部审核和管理制度。办案机构应当及时准确录入行政处罚信息。负责企业信用信息公示工作的机构应当加强行政处罚信息公示的日常管理。</w:t>
      </w:r>
    </w:p>
    <w:p w:rsidR="00B60F14" w:rsidRPr="00B60F14" w:rsidRDefault="00B60F14" w:rsidP="00B60F14">
      <w:pPr>
        <w:widowControl/>
        <w:shd w:val="clear" w:color="auto" w:fill="FFFFFF"/>
        <w:spacing w:before="100" w:beforeAutospacing="1" w:after="100" w:afterAutospacing="1" w:line="580" w:lineRule="exact"/>
        <w:ind w:firstLineChars="200" w:firstLine="640"/>
        <w:rPr>
          <w:rFonts w:ascii="宋体" w:eastAsia="宋体" w:hAnsi="宋体" w:cs="宋体"/>
          <w:color w:val="333333"/>
          <w:kern w:val="0"/>
          <w:sz w:val="24"/>
          <w:szCs w:val="24"/>
        </w:rPr>
      </w:pPr>
      <w:r w:rsidRPr="00B60F14">
        <w:rPr>
          <w:rFonts w:ascii="黑体" w:eastAsia="黑体" w:hAnsi="黑体" w:cs="宋体" w:hint="eastAsia"/>
          <w:color w:val="333333"/>
          <w:sz w:val="32"/>
          <w:szCs w:val="32"/>
        </w:rPr>
        <w:t>第十七条</w:t>
      </w:r>
      <w:r w:rsidRPr="00B60F14">
        <w:rPr>
          <w:rFonts w:ascii="仿宋_GB2312" w:eastAsia="仿宋_GB2312" w:hAnsi="宋体" w:cs="宋体" w:hint="eastAsia"/>
          <w:color w:val="333333"/>
          <w:sz w:val="32"/>
          <w:szCs w:val="32"/>
        </w:rPr>
        <w:t xml:space="preserve">  国家市场监督管理总局负责指导和监督地方市场监督管理部门行政处罚信息公示工作，制定国家企业信用信息公示系统公示行政处罚信息的有关标准规范和技术要求。</w:t>
      </w:r>
    </w:p>
    <w:p w:rsidR="00B60F14" w:rsidRPr="00B60F14" w:rsidRDefault="00B60F14" w:rsidP="00B60F14">
      <w:pPr>
        <w:widowControl/>
        <w:shd w:val="clear" w:color="auto" w:fill="FFFFFF"/>
        <w:spacing w:before="100" w:beforeAutospacing="1" w:after="100" w:afterAutospacing="1" w:line="580" w:lineRule="exact"/>
        <w:rPr>
          <w:rFonts w:ascii="宋体" w:eastAsia="宋体" w:hAnsi="宋体" w:cs="宋体"/>
          <w:color w:val="333333"/>
          <w:kern w:val="0"/>
          <w:sz w:val="24"/>
          <w:szCs w:val="24"/>
        </w:rPr>
      </w:pPr>
      <w:r w:rsidRPr="00B60F14">
        <w:rPr>
          <w:rFonts w:ascii="仿宋_GB2312" w:eastAsia="仿宋_GB2312" w:hAnsi="宋体" w:cs="宋体" w:hint="eastAsia"/>
          <w:color w:val="333333"/>
          <w:sz w:val="32"/>
          <w:szCs w:val="32"/>
        </w:rPr>
        <w:t xml:space="preserve">    各省、自治区、直辖市市场监督管理部门负责组织、指导、监督辖区内各级市场监督管理部门行政处罚信息公示工作，并可以根据本规定结合工作实际制定实施细则。</w:t>
      </w:r>
    </w:p>
    <w:p w:rsidR="00B60F14" w:rsidRPr="00B60F14" w:rsidRDefault="00B60F14" w:rsidP="00B60F14">
      <w:pPr>
        <w:widowControl/>
        <w:shd w:val="clear" w:color="auto" w:fill="FFFFFF"/>
        <w:spacing w:before="100" w:beforeAutospacing="1" w:after="100" w:afterAutospacing="1" w:line="580" w:lineRule="exact"/>
        <w:ind w:firstLineChars="200" w:firstLine="640"/>
        <w:rPr>
          <w:rFonts w:ascii="宋体" w:eastAsia="宋体" w:hAnsi="宋体" w:cs="宋体"/>
          <w:color w:val="333333"/>
          <w:kern w:val="0"/>
          <w:sz w:val="24"/>
          <w:szCs w:val="24"/>
        </w:rPr>
      </w:pPr>
      <w:r w:rsidRPr="00B60F14">
        <w:rPr>
          <w:rFonts w:ascii="黑体" w:eastAsia="黑体" w:hAnsi="黑体" w:cs="宋体" w:hint="eastAsia"/>
          <w:color w:val="333333"/>
          <w:sz w:val="32"/>
          <w:szCs w:val="32"/>
        </w:rPr>
        <w:t>第十八条</w:t>
      </w:r>
      <w:r w:rsidRPr="00B60F14">
        <w:rPr>
          <w:rFonts w:ascii="仿宋_GB2312" w:eastAsia="仿宋_GB2312" w:hAnsi="宋体" w:cs="宋体" w:hint="eastAsia"/>
          <w:color w:val="333333"/>
          <w:sz w:val="32"/>
          <w:szCs w:val="32"/>
        </w:rPr>
        <w:t xml:space="preserve">  国务院药品监督管理部门和省级药品监督管理部门实施行政处罚信息公示，适用本规定。</w:t>
      </w:r>
    </w:p>
    <w:p w:rsidR="00B60F14" w:rsidRPr="00B60F14" w:rsidRDefault="00B60F14" w:rsidP="00B60F14">
      <w:pPr>
        <w:widowControl/>
        <w:shd w:val="clear" w:color="auto" w:fill="FFFFFF"/>
        <w:spacing w:before="100" w:beforeAutospacing="1" w:after="100" w:afterAutospacing="1" w:line="580" w:lineRule="exact"/>
        <w:ind w:firstLineChars="200" w:firstLine="640"/>
        <w:rPr>
          <w:rFonts w:ascii="宋体" w:eastAsia="宋体" w:hAnsi="宋体" w:cs="宋体"/>
          <w:color w:val="333333"/>
          <w:kern w:val="0"/>
          <w:sz w:val="24"/>
          <w:szCs w:val="24"/>
        </w:rPr>
      </w:pPr>
      <w:r w:rsidRPr="00B60F14">
        <w:rPr>
          <w:rFonts w:ascii="黑体" w:eastAsia="黑体" w:hAnsi="黑体" w:cs="宋体" w:hint="eastAsia"/>
          <w:color w:val="333333"/>
          <w:sz w:val="32"/>
          <w:szCs w:val="32"/>
        </w:rPr>
        <w:lastRenderedPageBreak/>
        <w:t>第十九条</w:t>
      </w:r>
      <w:r w:rsidRPr="00B60F14">
        <w:rPr>
          <w:rFonts w:ascii="仿宋_GB2312" w:eastAsia="仿宋_GB2312" w:hAnsi="宋体" w:cs="宋体" w:hint="eastAsia"/>
          <w:color w:val="333333"/>
          <w:sz w:val="32"/>
          <w:szCs w:val="32"/>
        </w:rPr>
        <w:t xml:space="preserve">  本规定自</w:t>
      </w:r>
      <w:r w:rsidRPr="00B60F14">
        <w:rPr>
          <w:rFonts w:ascii="Times New Roman" w:eastAsia="仿宋_GB2312" w:hAnsi="Times New Roman" w:cs="Times New Roman"/>
          <w:color w:val="333333"/>
          <w:sz w:val="32"/>
          <w:szCs w:val="32"/>
        </w:rPr>
        <w:t>2021</w:t>
      </w:r>
      <w:r w:rsidRPr="00B60F14">
        <w:rPr>
          <w:rFonts w:ascii="仿宋_GB2312" w:eastAsia="仿宋_GB2312" w:hAnsi="Times New Roman" w:cs="Times New Roman"/>
          <w:color w:val="333333"/>
          <w:sz w:val="32"/>
          <w:szCs w:val="32"/>
        </w:rPr>
        <w:t>年</w:t>
      </w:r>
      <w:r w:rsidRPr="00B60F14">
        <w:rPr>
          <w:rFonts w:ascii="Times New Roman" w:eastAsia="仿宋_GB2312" w:hAnsi="Times New Roman" w:cs="Times New Roman" w:hint="eastAsia"/>
          <w:color w:val="333333"/>
          <w:sz w:val="32"/>
          <w:szCs w:val="32"/>
        </w:rPr>
        <w:t>9</w:t>
      </w:r>
      <w:r w:rsidRPr="00B60F14">
        <w:rPr>
          <w:rFonts w:ascii="仿宋_GB2312" w:eastAsia="仿宋_GB2312" w:hAnsi="Times New Roman" w:cs="Times New Roman"/>
          <w:color w:val="333333"/>
          <w:sz w:val="32"/>
          <w:szCs w:val="32"/>
        </w:rPr>
        <w:t>月</w:t>
      </w:r>
      <w:r w:rsidRPr="00B60F14">
        <w:rPr>
          <w:rFonts w:ascii="Times New Roman" w:eastAsia="仿宋_GB2312" w:hAnsi="Times New Roman" w:cs="Times New Roman" w:hint="eastAsia"/>
          <w:color w:val="333333"/>
          <w:sz w:val="32"/>
          <w:szCs w:val="32"/>
        </w:rPr>
        <w:t>1</w:t>
      </w:r>
      <w:r w:rsidRPr="00B60F14">
        <w:rPr>
          <w:rFonts w:ascii="仿宋_GB2312" w:eastAsia="仿宋_GB2312" w:hAnsi="Times New Roman" w:cs="Times New Roman"/>
          <w:color w:val="333333"/>
          <w:sz w:val="32"/>
          <w:szCs w:val="32"/>
        </w:rPr>
        <w:t>日起施行。</w:t>
      </w:r>
      <w:r w:rsidRPr="00B60F14">
        <w:rPr>
          <w:rFonts w:ascii="Times New Roman" w:eastAsia="仿宋_GB2312" w:hAnsi="Times New Roman" w:cs="Times New Roman"/>
          <w:color w:val="333333"/>
          <w:sz w:val="32"/>
          <w:szCs w:val="32"/>
        </w:rPr>
        <w:t>2014</w:t>
      </w:r>
      <w:r w:rsidRPr="00B60F14">
        <w:rPr>
          <w:rFonts w:ascii="仿宋_GB2312" w:eastAsia="仿宋_GB2312" w:hAnsi="Times New Roman" w:cs="Times New Roman"/>
          <w:color w:val="333333"/>
          <w:sz w:val="32"/>
          <w:szCs w:val="32"/>
        </w:rPr>
        <w:t>年</w:t>
      </w:r>
      <w:r w:rsidRPr="00B60F14">
        <w:rPr>
          <w:rFonts w:ascii="Times New Roman" w:eastAsia="仿宋_GB2312" w:hAnsi="Times New Roman" w:cs="Times New Roman"/>
          <w:color w:val="333333"/>
          <w:sz w:val="32"/>
          <w:szCs w:val="32"/>
        </w:rPr>
        <w:t>8</w:t>
      </w:r>
      <w:r w:rsidRPr="00B60F14">
        <w:rPr>
          <w:rFonts w:ascii="仿宋_GB2312" w:eastAsia="仿宋_GB2312" w:hAnsi="Times New Roman" w:cs="Times New Roman"/>
          <w:color w:val="333333"/>
          <w:sz w:val="32"/>
          <w:szCs w:val="32"/>
        </w:rPr>
        <w:t>月</w:t>
      </w:r>
      <w:r w:rsidRPr="00B60F14">
        <w:rPr>
          <w:rFonts w:ascii="Times New Roman" w:eastAsia="仿宋_GB2312" w:hAnsi="Times New Roman" w:cs="Times New Roman"/>
          <w:color w:val="333333"/>
          <w:sz w:val="32"/>
          <w:szCs w:val="32"/>
        </w:rPr>
        <w:t>19</w:t>
      </w:r>
      <w:r w:rsidRPr="00B60F14">
        <w:rPr>
          <w:rFonts w:ascii="仿宋_GB2312" w:eastAsia="仿宋_GB2312" w:hAnsi="Times New Roman" w:cs="Times New Roman"/>
          <w:color w:val="333333"/>
          <w:sz w:val="32"/>
          <w:szCs w:val="32"/>
        </w:rPr>
        <w:t>日原国家工商行政管理总局令第</w:t>
      </w:r>
      <w:r w:rsidRPr="00B60F14">
        <w:rPr>
          <w:rFonts w:ascii="Times New Roman" w:eastAsia="仿宋_GB2312" w:hAnsi="Times New Roman" w:cs="Times New Roman"/>
          <w:color w:val="333333"/>
          <w:sz w:val="32"/>
          <w:szCs w:val="32"/>
        </w:rPr>
        <w:t>71</w:t>
      </w:r>
      <w:r w:rsidRPr="00B60F14">
        <w:rPr>
          <w:rFonts w:ascii="仿宋_GB2312" w:eastAsia="仿宋_GB2312" w:hAnsi="宋体" w:cs="宋体" w:hint="eastAsia"/>
          <w:color w:val="333333"/>
          <w:sz w:val="32"/>
          <w:szCs w:val="32"/>
        </w:rPr>
        <w:t>号公布的《工商行政管理行政处罚信息公示暂行规定》同时废止。</w:t>
      </w:r>
      <w:r w:rsidRPr="00B60F14">
        <w:rPr>
          <w:rFonts w:ascii="方正小标宋简体" w:eastAsia="方正小标宋简体" w:hAnsi="宋体" w:cs="宋体" w:hint="eastAsia"/>
          <w:color w:val="333333"/>
          <w:kern w:val="0"/>
          <w:sz w:val="44"/>
          <w:szCs w:val="44"/>
        </w:rPr>
        <w:t> </w:t>
      </w:r>
    </w:p>
    <w:p w:rsidR="00B60F14" w:rsidRPr="00B60F14" w:rsidRDefault="00B60F14"/>
    <w:sectPr w:rsidR="00B60F14" w:rsidRPr="00B60F1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仿宋_GB2312">
    <w:altName w:val="仿宋"/>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838"/>
    <w:rsid w:val="00B60F14"/>
    <w:rsid w:val="00D40428"/>
    <w:rsid w:val="00D968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B60F14"/>
    <w:pPr>
      <w:widowControl/>
      <w:spacing w:before="150" w:after="150"/>
      <w:ind w:left="150" w:right="150"/>
      <w:jc w:val="left"/>
      <w:outlineLvl w:val="0"/>
    </w:pPr>
    <w:rPr>
      <w:rFonts w:ascii="Arial" w:eastAsia="宋体" w:hAnsi="Arial" w:cs="Arial"/>
      <w:b/>
      <w:bCs/>
      <w:kern w:val="36"/>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60F14"/>
    <w:rPr>
      <w:rFonts w:ascii="Arial" w:eastAsia="宋体" w:hAnsi="Arial" w:cs="Arial"/>
      <w:b/>
      <w:bCs/>
      <w:kern w:val="36"/>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B60F14"/>
    <w:pPr>
      <w:widowControl/>
      <w:spacing w:before="150" w:after="150"/>
      <w:ind w:left="150" w:right="150"/>
      <w:jc w:val="left"/>
      <w:outlineLvl w:val="0"/>
    </w:pPr>
    <w:rPr>
      <w:rFonts w:ascii="Arial" w:eastAsia="宋体" w:hAnsi="Arial" w:cs="Arial"/>
      <w:b/>
      <w:bCs/>
      <w:kern w:val="36"/>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60F14"/>
    <w:rPr>
      <w:rFonts w:ascii="Arial" w:eastAsia="宋体" w:hAnsi="Arial" w:cs="Arial"/>
      <w:b/>
      <w:bCs/>
      <w:kern w:val="36"/>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758081">
      <w:bodyDiv w:val="1"/>
      <w:marLeft w:val="0"/>
      <w:marRight w:val="0"/>
      <w:marTop w:val="0"/>
      <w:marBottom w:val="0"/>
      <w:divBdr>
        <w:top w:val="none" w:sz="0" w:space="0" w:color="auto"/>
        <w:left w:val="none" w:sz="0" w:space="0" w:color="auto"/>
        <w:bottom w:val="none" w:sz="0" w:space="0" w:color="auto"/>
        <w:right w:val="none" w:sz="0" w:space="0" w:color="auto"/>
      </w:divBdr>
      <w:divsChild>
        <w:div w:id="113446627">
          <w:marLeft w:val="0"/>
          <w:marRight w:val="0"/>
          <w:marTop w:val="0"/>
          <w:marBottom w:val="0"/>
          <w:divBdr>
            <w:top w:val="none" w:sz="0" w:space="0" w:color="auto"/>
            <w:left w:val="none" w:sz="0" w:space="0" w:color="auto"/>
            <w:bottom w:val="none" w:sz="0" w:space="0" w:color="auto"/>
            <w:right w:val="none" w:sz="0" w:space="0" w:color="auto"/>
          </w:divBdr>
          <w:divsChild>
            <w:div w:id="781807791">
              <w:marLeft w:val="0"/>
              <w:marRight w:val="0"/>
              <w:marTop w:val="0"/>
              <w:marBottom w:val="0"/>
              <w:divBdr>
                <w:top w:val="none" w:sz="0" w:space="0" w:color="auto"/>
                <w:left w:val="none" w:sz="0" w:space="0" w:color="auto"/>
                <w:bottom w:val="none" w:sz="0" w:space="0" w:color="auto"/>
                <w:right w:val="none" w:sz="0" w:space="0" w:color="auto"/>
              </w:divBdr>
              <w:divsChild>
                <w:div w:id="1456481831">
                  <w:marLeft w:val="0"/>
                  <w:marRight w:val="0"/>
                  <w:marTop w:val="0"/>
                  <w:marBottom w:val="0"/>
                  <w:divBdr>
                    <w:top w:val="single" w:sz="6" w:space="0" w:color="D3DCEA"/>
                    <w:left w:val="single" w:sz="6" w:space="0" w:color="D3DCEA"/>
                    <w:bottom w:val="single" w:sz="6" w:space="0" w:color="D3DCEA"/>
                    <w:right w:val="single" w:sz="6" w:space="0" w:color="D3DCEA"/>
                  </w:divBdr>
                  <w:divsChild>
                    <w:div w:id="873348986">
                      <w:marLeft w:val="0"/>
                      <w:marRight w:val="0"/>
                      <w:marTop w:val="0"/>
                      <w:marBottom w:val="0"/>
                      <w:divBdr>
                        <w:top w:val="none" w:sz="0" w:space="0" w:color="auto"/>
                        <w:left w:val="none" w:sz="0" w:space="0" w:color="auto"/>
                        <w:bottom w:val="none" w:sz="0" w:space="0" w:color="auto"/>
                        <w:right w:val="none" w:sz="0" w:space="0" w:color="auto"/>
                      </w:divBdr>
                      <w:divsChild>
                        <w:div w:id="161829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366</Words>
  <Characters>2092</Characters>
  <Application>Microsoft Office Word</Application>
  <DocSecurity>0</DocSecurity>
  <Lines>17</Lines>
  <Paragraphs>4</Paragraphs>
  <ScaleCrop>false</ScaleCrop>
  <Company>china</Company>
  <LinksUpToDate>false</LinksUpToDate>
  <CharactersWithSpaces>2454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2</cp:revision>
  <dcterms:created xsi:type="dcterms:W3CDTF">2021-08-02T05:53:00Z</dcterms:created>
  <dcterms:modified xsi:type="dcterms:W3CDTF">2021-08-02T05:54:00Z</dcterms:modified>
</cp:coreProperties>
</file>